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AE9" w:rsidRDefault="006F6AE9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6AE9" w:rsidRDefault="006F6AE9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5314" w:rsidRDefault="00C85314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5314" w:rsidRDefault="00C85314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5314" w:rsidRDefault="00C85314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5314" w:rsidRDefault="00C85314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85314" w:rsidRDefault="00C85314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0363" w:rsidRDefault="00CB0363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0363" w:rsidRDefault="00CB0363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CB0363" w:rsidRDefault="00CB0363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F6AE9" w:rsidRDefault="006F6AE9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80329">
        <w:rPr>
          <w:rFonts w:ascii="Times New Roman" w:hAnsi="Times New Roman"/>
          <w:b/>
          <w:sz w:val="28"/>
          <w:szCs w:val="28"/>
          <w:lang w:val="ru-RU"/>
        </w:rPr>
        <w:t xml:space="preserve">по результатам </w:t>
      </w:r>
      <w:proofErr w:type="gramStart"/>
      <w:r w:rsidRPr="00880329">
        <w:rPr>
          <w:rFonts w:ascii="Times New Roman" w:hAnsi="Times New Roman"/>
          <w:b/>
          <w:sz w:val="28"/>
          <w:szCs w:val="28"/>
          <w:lang w:val="ru-RU"/>
        </w:rPr>
        <w:t>проведения экспертизы</w:t>
      </w:r>
      <w:r w:rsidRPr="00880329">
        <w:rPr>
          <w:b/>
          <w:sz w:val="28"/>
          <w:szCs w:val="28"/>
          <w:lang w:val="ru-RU"/>
        </w:rPr>
        <w:t xml:space="preserve"> </w:t>
      </w:r>
      <w:r w:rsidR="00DD43B1" w:rsidRPr="00DD43B1">
        <w:rPr>
          <w:rFonts w:ascii="Times New Roman" w:hAnsi="Times New Roman"/>
          <w:b/>
          <w:sz w:val="28"/>
          <w:szCs w:val="28"/>
          <w:lang w:val="ru-RU"/>
        </w:rPr>
        <w:t xml:space="preserve">проекта </w:t>
      </w:r>
      <w:r w:rsidR="00DD43B1">
        <w:rPr>
          <w:rFonts w:ascii="Times New Roman" w:hAnsi="Times New Roman"/>
          <w:b/>
          <w:sz w:val="28"/>
          <w:szCs w:val="28"/>
          <w:lang w:val="ru-RU"/>
        </w:rPr>
        <w:t>внесени</w:t>
      </w:r>
      <w:r w:rsidR="00910880">
        <w:rPr>
          <w:rFonts w:ascii="Times New Roman" w:hAnsi="Times New Roman"/>
          <w:b/>
          <w:sz w:val="28"/>
          <w:szCs w:val="28"/>
          <w:lang w:val="ru-RU"/>
        </w:rPr>
        <w:t>я</w:t>
      </w:r>
      <w:r w:rsidR="00DD43B1">
        <w:rPr>
          <w:rFonts w:ascii="Times New Roman" w:hAnsi="Times New Roman"/>
          <w:b/>
          <w:sz w:val="28"/>
          <w:szCs w:val="28"/>
          <w:lang w:val="ru-RU"/>
        </w:rPr>
        <w:t xml:space="preserve"> изменений</w:t>
      </w:r>
      <w:proofErr w:type="gramEnd"/>
      <w:r w:rsidR="00DD43B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843A2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8E7517">
        <w:rPr>
          <w:rFonts w:ascii="Times New Roman" w:hAnsi="Times New Roman"/>
          <w:b/>
          <w:sz w:val="28"/>
          <w:szCs w:val="28"/>
          <w:lang w:val="ru-RU"/>
        </w:rPr>
        <w:t>г</w:t>
      </w:r>
      <w:r w:rsidR="00372A32">
        <w:rPr>
          <w:rFonts w:ascii="Times New Roman" w:hAnsi="Times New Roman"/>
          <w:b/>
          <w:sz w:val="28"/>
          <w:szCs w:val="28"/>
          <w:lang w:val="ru-RU"/>
        </w:rPr>
        <w:t>осударственн</w:t>
      </w:r>
      <w:r w:rsidR="00C843A2">
        <w:rPr>
          <w:rFonts w:ascii="Times New Roman" w:hAnsi="Times New Roman"/>
          <w:b/>
          <w:sz w:val="28"/>
          <w:szCs w:val="28"/>
          <w:lang w:val="ru-RU"/>
        </w:rPr>
        <w:t>ую программу</w:t>
      </w:r>
      <w:r w:rsidR="00372A3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D43B1">
        <w:rPr>
          <w:rFonts w:ascii="Times New Roman" w:hAnsi="Times New Roman"/>
          <w:b/>
          <w:sz w:val="28"/>
          <w:szCs w:val="28"/>
          <w:lang w:val="ru-RU"/>
        </w:rPr>
        <w:t>Республики Бурятия «Социальная поддержка</w:t>
      </w:r>
      <w:r w:rsidRPr="00880329">
        <w:rPr>
          <w:rFonts w:ascii="Times New Roman" w:hAnsi="Times New Roman"/>
          <w:b/>
          <w:sz w:val="28"/>
          <w:szCs w:val="28"/>
          <w:lang w:val="ru-RU"/>
        </w:rPr>
        <w:t xml:space="preserve"> граждан</w:t>
      </w:r>
      <w:r w:rsidR="00DD43B1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F6AE9" w:rsidRPr="00880329" w:rsidRDefault="006F6AE9" w:rsidP="00E46B27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C6D35" w:rsidRDefault="006F6AE9" w:rsidP="00E46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372A32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="008E7517">
        <w:rPr>
          <w:rFonts w:ascii="Times New Roman" w:hAnsi="Times New Roman"/>
          <w:sz w:val="28"/>
          <w:szCs w:val="28"/>
          <w:lang w:val="ru-RU"/>
        </w:rPr>
        <w:t>постановления Правительства Республики Бурятия «О</w:t>
      </w:r>
      <w:r w:rsidR="00DD43B1" w:rsidRPr="00372A32">
        <w:rPr>
          <w:rFonts w:ascii="Times New Roman" w:hAnsi="Times New Roman"/>
          <w:sz w:val="28"/>
          <w:szCs w:val="28"/>
          <w:lang w:val="ru-RU"/>
        </w:rPr>
        <w:t xml:space="preserve"> внесении изменений </w:t>
      </w:r>
      <w:r w:rsidR="00372A32" w:rsidRPr="00372A32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8E7517">
        <w:rPr>
          <w:rFonts w:ascii="Times New Roman" w:hAnsi="Times New Roman"/>
          <w:sz w:val="28"/>
          <w:szCs w:val="28"/>
          <w:lang w:val="ru-RU"/>
        </w:rPr>
        <w:t xml:space="preserve">постановление Правительства Республики Бурятия от 14.03.2014 №107 «Об утверждении </w:t>
      </w:r>
      <w:r w:rsidR="00372A32" w:rsidRPr="00372A32">
        <w:rPr>
          <w:rFonts w:ascii="Times New Roman" w:hAnsi="Times New Roman"/>
          <w:sz w:val="28"/>
          <w:szCs w:val="28"/>
          <w:lang w:val="ru-RU"/>
        </w:rPr>
        <w:t>Государственн</w:t>
      </w:r>
      <w:r w:rsidR="008E7517">
        <w:rPr>
          <w:rFonts w:ascii="Times New Roman" w:hAnsi="Times New Roman"/>
          <w:sz w:val="28"/>
          <w:szCs w:val="28"/>
          <w:lang w:val="ru-RU"/>
        </w:rPr>
        <w:t>ой</w:t>
      </w:r>
      <w:r w:rsidR="00372A32" w:rsidRPr="00372A32">
        <w:rPr>
          <w:rFonts w:ascii="Times New Roman" w:hAnsi="Times New Roman"/>
          <w:sz w:val="28"/>
          <w:szCs w:val="28"/>
          <w:lang w:val="ru-RU"/>
        </w:rPr>
        <w:t xml:space="preserve"> программ</w:t>
      </w:r>
      <w:r w:rsidR="008E7517">
        <w:rPr>
          <w:rFonts w:ascii="Times New Roman" w:hAnsi="Times New Roman"/>
          <w:sz w:val="28"/>
          <w:szCs w:val="28"/>
          <w:lang w:val="ru-RU"/>
        </w:rPr>
        <w:t>ы</w:t>
      </w:r>
      <w:r w:rsidR="00372A32" w:rsidRPr="00372A32">
        <w:rPr>
          <w:rFonts w:ascii="Times New Roman" w:hAnsi="Times New Roman"/>
          <w:sz w:val="28"/>
          <w:szCs w:val="28"/>
          <w:lang w:val="ru-RU"/>
        </w:rPr>
        <w:t xml:space="preserve"> Республики Бурятия «Социальная поддержка граждан»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F1D45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475E4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F1D45">
        <w:rPr>
          <w:rFonts w:ascii="Times New Roman" w:hAnsi="Times New Roman"/>
          <w:sz w:val="28"/>
          <w:szCs w:val="28"/>
          <w:lang w:val="ru-RU"/>
        </w:rPr>
        <w:t xml:space="preserve">проект) </w:t>
      </w:r>
      <w:r w:rsidRPr="00EC4C43">
        <w:rPr>
          <w:rFonts w:ascii="Times New Roman" w:hAnsi="Times New Roman"/>
          <w:sz w:val="28"/>
          <w:szCs w:val="28"/>
          <w:lang w:val="ru-RU"/>
        </w:rPr>
        <w:t xml:space="preserve">представлен </w:t>
      </w:r>
      <w:r w:rsidRPr="00647096">
        <w:rPr>
          <w:rFonts w:ascii="Times New Roman" w:hAnsi="Times New Roman"/>
          <w:sz w:val="28"/>
          <w:szCs w:val="28"/>
          <w:lang w:val="ru-RU"/>
        </w:rPr>
        <w:t xml:space="preserve">Правительством Республики Бурятия письмом </w:t>
      </w:r>
      <w:r w:rsidR="008F2001" w:rsidRPr="008F2001">
        <w:rPr>
          <w:rFonts w:ascii="Times New Roman" w:hAnsi="Times New Roman"/>
          <w:sz w:val="28"/>
          <w:szCs w:val="28"/>
          <w:lang w:val="ru-RU"/>
        </w:rPr>
        <w:t xml:space="preserve">от 25.11.2020 №01.08-018-И10868/20. </w:t>
      </w:r>
    </w:p>
    <w:p w:rsidR="006F6AE9" w:rsidRPr="00647096" w:rsidRDefault="00647096" w:rsidP="00E46B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9798B">
        <w:rPr>
          <w:rFonts w:ascii="Times New Roman" w:hAnsi="Times New Roman"/>
          <w:sz w:val="28"/>
          <w:szCs w:val="28"/>
          <w:lang w:val="ru-RU"/>
        </w:rPr>
        <w:t xml:space="preserve">Проект согласован </w:t>
      </w:r>
      <w:r w:rsidR="007B47FE" w:rsidRPr="0049798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8E7517" w:rsidRPr="0049798B">
        <w:rPr>
          <w:rFonts w:ascii="Times New Roman" w:hAnsi="Times New Roman"/>
          <w:sz w:val="28"/>
          <w:szCs w:val="28"/>
          <w:lang w:val="ru-RU"/>
        </w:rPr>
        <w:t>Министерством финансов Республики Бурятия</w:t>
      </w:r>
      <w:r w:rsidR="00536899" w:rsidRPr="0049798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82B30" w:rsidRPr="0049798B">
        <w:rPr>
          <w:rFonts w:ascii="Times New Roman" w:hAnsi="Times New Roman"/>
          <w:sz w:val="28"/>
          <w:szCs w:val="28"/>
          <w:lang w:val="ru-RU"/>
        </w:rPr>
        <w:t>от 1</w:t>
      </w:r>
      <w:r w:rsidR="00536899" w:rsidRPr="0049798B">
        <w:rPr>
          <w:rFonts w:ascii="Times New Roman" w:hAnsi="Times New Roman"/>
          <w:sz w:val="28"/>
          <w:szCs w:val="28"/>
          <w:lang w:val="ru-RU"/>
        </w:rPr>
        <w:t>1</w:t>
      </w:r>
      <w:r w:rsidR="00D82B30" w:rsidRPr="0049798B">
        <w:rPr>
          <w:rFonts w:ascii="Times New Roman" w:hAnsi="Times New Roman"/>
          <w:sz w:val="28"/>
          <w:szCs w:val="28"/>
          <w:lang w:val="ru-RU"/>
        </w:rPr>
        <w:t>.1</w:t>
      </w:r>
      <w:r w:rsidR="00536899" w:rsidRPr="0049798B">
        <w:rPr>
          <w:rFonts w:ascii="Times New Roman" w:hAnsi="Times New Roman"/>
          <w:sz w:val="28"/>
          <w:szCs w:val="28"/>
          <w:lang w:val="ru-RU"/>
        </w:rPr>
        <w:t>1</w:t>
      </w:r>
      <w:r w:rsidR="00D82B30" w:rsidRPr="0049798B">
        <w:rPr>
          <w:rFonts w:ascii="Times New Roman" w:hAnsi="Times New Roman"/>
          <w:sz w:val="28"/>
          <w:szCs w:val="28"/>
          <w:lang w:val="ru-RU"/>
        </w:rPr>
        <w:t>.20</w:t>
      </w:r>
      <w:r w:rsidR="00536899" w:rsidRPr="0049798B">
        <w:rPr>
          <w:rFonts w:ascii="Times New Roman" w:hAnsi="Times New Roman"/>
          <w:sz w:val="28"/>
          <w:szCs w:val="28"/>
          <w:lang w:val="ru-RU"/>
        </w:rPr>
        <w:t>20</w:t>
      </w:r>
      <w:r w:rsidR="00D82B30" w:rsidRPr="0049798B">
        <w:rPr>
          <w:rFonts w:ascii="Times New Roman" w:hAnsi="Times New Roman"/>
          <w:sz w:val="28"/>
          <w:szCs w:val="28"/>
          <w:lang w:val="ru-RU"/>
        </w:rPr>
        <w:t>)</w:t>
      </w:r>
      <w:r w:rsidR="007B47FE" w:rsidRPr="0049798B">
        <w:rPr>
          <w:rFonts w:ascii="Times New Roman" w:hAnsi="Times New Roman"/>
          <w:sz w:val="28"/>
          <w:szCs w:val="28"/>
          <w:lang w:val="ru-RU"/>
        </w:rPr>
        <w:t>,</w:t>
      </w:r>
      <w:r w:rsidR="008E7517" w:rsidRPr="0049798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47FE" w:rsidRPr="0049798B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49798B">
        <w:rPr>
          <w:rFonts w:ascii="Times New Roman" w:hAnsi="Times New Roman"/>
          <w:sz w:val="28"/>
          <w:szCs w:val="28"/>
          <w:lang w:val="ru-RU"/>
        </w:rPr>
        <w:t>Министерство</w:t>
      </w:r>
      <w:r w:rsidR="00ED200D" w:rsidRPr="0049798B">
        <w:rPr>
          <w:rFonts w:ascii="Times New Roman" w:hAnsi="Times New Roman"/>
          <w:sz w:val="28"/>
          <w:szCs w:val="28"/>
          <w:lang w:val="ru-RU"/>
        </w:rPr>
        <w:t>м</w:t>
      </w:r>
      <w:r w:rsidRPr="0049798B">
        <w:rPr>
          <w:rFonts w:ascii="Times New Roman" w:hAnsi="Times New Roman"/>
          <w:sz w:val="28"/>
          <w:szCs w:val="28"/>
          <w:lang w:val="ru-RU"/>
        </w:rPr>
        <w:t xml:space="preserve"> экономики Республики Бурятия</w:t>
      </w:r>
      <w:r w:rsidR="008E7517" w:rsidRPr="0049798B">
        <w:rPr>
          <w:rFonts w:ascii="Times New Roman" w:hAnsi="Times New Roman"/>
          <w:sz w:val="28"/>
          <w:szCs w:val="28"/>
          <w:lang w:val="ru-RU"/>
        </w:rPr>
        <w:t xml:space="preserve"> без замечаний и предложений</w:t>
      </w:r>
      <w:r w:rsidR="00536899" w:rsidRPr="0049798B">
        <w:rPr>
          <w:rFonts w:ascii="Times New Roman" w:hAnsi="Times New Roman"/>
          <w:sz w:val="28"/>
          <w:szCs w:val="28"/>
          <w:lang w:val="ru-RU"/>
        </w:rPr>
        <w:t xml:space="preserve"> (письмо от 20.11.2020 №03-06-08-И6447/20</w:t>
      </w:r>
      <w:r w:rsidR="00D82B30" w:rsidRPr="0049798B">
        <w:rPr>
          <w:rFonts w:ascii="Times New Roman" w:hAnsi="Times New Roman"/>
          <w:sz w:val="28"/>
          <w:szCs w:val="28"/>
          <w:lang w:val="ru-RU"/>
        </w:rPr>
        <w:t>).</w:t>
      </w:r>
    </w:p>
    <w:p w:rsidR="00C50CFE" w:rsidRPr="00647096" w:rsidRDefault="006F6AE9" w:rsidP="00E46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647096">
        <w:rPr>
          <w:rFonts w:ascii="Times New Roman" w:hAnsi="Times New Roman"/>
          <w:sz w:val="28"/>
          <w:szCs w:val="28"/>
          <w:lang w:val="ru-RU"/>
        </w:rPr>
        <w:tab/>
      </w:r>
      <w:r w:rsidR="00C50CFE" w:rsidRPr="00647096">
        <w:rPr>
          <w:rFonts w:ascii="Times New Roman" w:eastAsiaTheme="minorHAnsi" w:hAnsi="Times New Roman"/>
          <w:sz w:val="28"/>
          <w:szCs w:val="28"/>
          <w:lang w:val="ru-RU"/>
        </w:rPr>
        <w:t>Гос</w:t>
      </w:r>
      <w:r w:rsidR="00C843A2" w:rsidRPr="00647096">
        <w:rPr>
          <w:rFonts w:ascii="Times New Roman" w:eastAsiaTheme="minorHAnsi" w:hAnsi="Times New Roman"/>
          <w:sz w:val="28"/>
          <w:szCs w:val="28"/>
          <w:lang w:val="ru-RU"/>
        </w:rPr>
        <w:t xml:space="preserve">ударственная </w:t>
      </w:r>
      <w:r w:rsidR="00C50CFE" w:rsidRPr="00647096">
        <w:rPr>
          <w:rFonts w:ascii="Times New Roman" w:eastAsiaTheme="minorHAnsi" w:hAnsi="Times New Roman"/>
          <w:sz w:val="28"/>
          <w:szCs w:val="28"/>
          <w:lang w:val="ru-RU"/>
        </w:rPr>
        <w:t xml:space="preserve">программа </w:t>
      </w:r>
      <w:r w:rsidR="00C843A2" w:rsidRPr="00647096">
        <w:rPr>
          <w:rFonts w:ascii="Times New Roman" w:eastAsiaTheme="minorHAnsi" w:hAnsi="Times New Roman"/>
          <w:sz w:val="28"/>
          <w:szCs w:val="28"/>
          <w:lang w:val="ru-RU"/>
        </w:rPr>
        <w:t xml:space="preserve">Республики Бурятия </w:t>
      </w:r>
      <w:r w:rsidR="00C50CFE" w:rsidRPr="00647096">
        <w:rPr>
          <w:rFonts w:ascii="Times New Roman" w:eastAsiaTheme="minorHAnsi" w:hAnsi="Times New Roman"/>
          <w:sz w:val="28"/>
          <w:szCs w:val="28"/>
          <w:lang w:val="ru-RU"/>
        </w:rPr>
        <w:t>«Социальная поддержка граждан» (далее ГП</w:t>
      </w:r>
      <w:r w:rsidR="00ED200D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C50CFE" w:rsidRPr="00647096">
        <w:rPr>
          <w:rFonts w:ascii="Times New Roman" w:eastAsiaTheme="minorHAnsi" w:hAnsi="Times New Roman"/>
          <w:sz w:val="28"/>
          <w:szCs w:val="28"/>
          <w:lang w:val="ru-RU"/>
        </w:rPr>
        <w:t>54</w:t>
      </w:r>
      <w:r w:rsidR="00887EC0" w:rsidRPr="00647096">
        <w:rPr>
          <w:rFonts w:ascii="Times New Roman" w:eastAsiaTheme="minorHAnsi" w:hAnsi="Times New Roman"/>
          <w:sz w:val="28"/>
          <w:szCs w:val="28"/>
          <w:lang w:val="ru-RU"/>
        </w:rPr>
        <w:t>, госпрограмм</w:t>
      </w:r>
      <w:r w:rsidR="00C843A2" w:rsidRPr="00647096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C50CFE" w:rsidRPr="00647096">
        <w:rPr>
          <w:rFonts w:ascii="Times New Roman" w:eastAsiaTheme="minorHAnsi" w:hAnsi="Times New Roman"/>
          <w:sz w:val="28"/>
          <w:szCs w:val="28"/>
          <w:lang w:val="ru-RU"/>
        </w:rPr>
        <w:t>) утверждена постановлением Правительства Республики Бурятия от 14.03.2014 №107.</w:t>
      </w:r>
    </w:p>
    <w:p w:rsidR="00C50CFE" w:rsidRPr="00C1476D" w:rsidRDefault="00C50CFE" w:rsidP="00C14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647096">
        <w:rPr>
          <w:rFonts w:ascii="Times New Roman" w:eastAsiaTheme="minorHAnsi" w:hAnsi="Times New Roman"/>
          <w:sz w:val="28"/>
          <w:szCs w:val="28"/>
          <w:lang w:val="ru-RU"/>
        </w:rPr>
        <w:t>В ГП-54 внесены изменения, утвержденные постановлениями</w:t>
      </w:r>
      <w:r w:rsidRPr="00DD43B1">
        <w:rPr>
          <w:rFonts w:ascii="Times New Roman" w:eastAsiaTheme="minorHAnsi" w:hAnsi="Times New Roman"/>
          <w:sz w:val="28"/>
          <w:szCs w:val="28"/>
          <w:lang w:val="ru-RU"/>
        </w:rPr>
        <w:t xml:space="preserve"> Правительства Республики Бурятия от 22.05.2014 №231, от 03.09.2014 №416, от 22.10.2014 №515, от 05.03.2015 №98, от 21.04.2015 №195, от 25.06.2015 №321, от 22.09.2015 №472, от 13.11.2015 </w:t>
      </w:r>
      <w:r w:rsidRPr="00AF5967">
        <w:rPr>
          <w:rFonts w:ascii="Times New Roman" w:eastAsiaTheme="minorHAnsi" w:hAnsi="Times New Roman"/>
          <w:sz w:val="28"/>
          <w:szCs w:val="28"/>
          <w:lang w:val="ru-RU"/>
        </w:rPr>
        <w:t>№571, от 25.12.2015 №656, от 15.08.2016 №382, от 27.01.2017 №28, от 23.06.2017 №306</w:t>
      </w:r>
      <w:r w:rsidR="00DD43B1" w:rsidRPr="00AF5967">
        <w:rPr>
          <w:rFonts w:ascii="Times New Roman" w:eastAsiaTheme="minorHAnsi" w:hAnsi="Times New Roman"/>
          <w:sz w:val="28"/>
          <w:szCs w:val="28"/>
          <w:lang w:val="ru-RU"/>
        </w:rPr>
        <w:t xml:space="preserve">, от 26.12.2017 </w:t>
      </w:r>
      <w:hyperlink r:id="rId7" w:history="1">
        <w:r w:rsidR="00DD43B1" w:rsidRPr="00AF5967">
          <w:rPr>
            <w:rFonts w:ascii="Times New Roman" w:eastAsiaTheme="minorHAnsi" w:hAnsi="Times New Roman"/>
            <w:sz w:val="28"/>
            <w:szCs w:val="28"/>
            <w:lang w:val="ru-RU"/>
          </w:rPr>
          <w:t>№617</w:t>
        </w:r>
      </w:hyperlink>
      <w:r w:rsidR="00DD43B1" w:rsidRPr="00AF5967">
        <w:rPr>
          <w:rFonts w:ascii="Times New Roman" w:eastAsiaTheme="minorHAnsi" w:hAnsi="Times New Roman"/>
          <w:sz w:val="28"/>
          <w:szCs w:val="28"/>
          <w:lang w:val="ru-RU"/>
        </w:rPr>
        <w:t xml:space="preserve">, от 26.03.2018 </w:t>
      </w:r>
      <w:hyperlink r:id="rId8" w:history="1">
        <w:r w:rsidR="00DD43B1" w:rsidRPr="00AF5967">
          <w:rPr>
            <w:rFonts w:ascii="Times New Roman" w:eastAsiaTheme="minorHAnsi" w:hAnsi="Times New Roman"/>
            <w:sz w:val="28"/>
            <w:szCs w:val="28"/>
            <w:lang w:val="ru-RU"/>
          </w:rPr>
          <w:t>№148</w:t>
        </w:r>
      </w:hyperlink>
      <w:r w:rsidR="00DD43B1" w:rsidRPr="00AF5967">
        <w:rPr>
          <w:rFonts w:ascii="Times New Roman" w:eastAsiaTheme="minorHAnsi" w:hAnsi="Times New Roman"/>
          <w:sz w:val="28"/>
          <w:szCs w:val="28"/>
          <w:lang w:val="ru-RU"/>
        </w:rPr>
        <w:t xml:space="preserve">, от 04.06.2018 </w:t>
      </w:r>
      <w:hyperlink r:id="rId9" w:history="1">
        <w:r w:rsidR="00DD43B1" w:rsidRPr="00AF5967">
          <w:rPr>
            <w:rFonts w:ascii="Times New Roman" w:eastAsiaTheme="minorHAnsi" w:hAnsi="Times New Roman"/>
            <w:sz w:val="28"/>
            <w:szCs w:val="28"/>
            <w:lang w:val="ru-RU"/>
          </w:rPr>
          <w:t>№305</w:t>
        </w:r>
      </w:hyperlink>
      <w:r w:rsidR="00DD43B1" w:rsidRPr="00AF5967">
        <w:rPr>
          <w:rFonts w:ascii="Times New Roman" w:eastAsiaTheme="minorHAnsi" w:hAnsi="Times New Roman"/>
          <w:sz w:val="28"/>
          <w:szCs w:val="28"/>
          <w:lang w:val="ru-RU"/>
        </w:rPr>
        <w:t xml:space="preserve">, от 27.09.2018 </w:t>
      </w:r>
      <w:hyperlink r:id="rId10" w:history="1">
        <w:r w:rsidR="00DD43B1" w:rsidRPr="00AF5967">
          <w:rPr>
            <w:rFonts w:ascii="Times New Roman" w:eastAsiaTheme="minorHAnsi" w:hAnsi="Times New Roman"/>
            <w:sz w:val="28"/>
            <w:szCs w:val="28"/>
            <w:lang w:val="ru-RU"/>
          </w:rPr>
          <w:t>№533</w:t>
        </w:r>
      </w:hyperlink>
      <w:r w:rsidR="00AF5967" w:rsidRPr="00AF5967">
        <w:rPr>
          <w:lang w:val="ru-RU"/>
        </w:rPr>
        <w:t>,</w:t>
      </w:r>
      <w:r w:rsidR="00AF5967" w:rsidRPr="00AF5967">
        <w:rPr>
          <w:rFonts w:ascii="Times New Roman" w:eastAsiaTheme="minorHAnsi" w:hAnsi="Times New Roman"/>
          <w:sz w:val="28"/>
          <w:szCs w:val="28"/>
          <w:lang w:val="ru-RU"/>
        </w:rPr>
        <w:t xml:space="preserve"> от 27.12.2018 </w:t>
      </w:r>
      <w:hyperlink r:id="rId11" w:history="1">
        <w:r w:rsidR="00AF5967">
          <w:rPr>
            <w:rFonts w:ascii="Times New Roman" w:eastAsiaTheme="minorHAnsi" w:hAnsi="Times New Roman"/>
            <w:sz w:val="28"/>
            <w:szCs w:val="28"/>
            <w:lang w:val="ru-RU"/>
          </w:rPr>
          <w:t>№</w:t>
        </w:r>
        <w:r w:rsidR="00AF5967" w:rsidRPr="00AF5967">
          <w:rPr>
            <w:rFonts w:ascii="Times New Roman" w:eastAsiaTheme="minorHAnsi" w:hAnsi="Times New Roman"/>
            <w:sz w:val="28"/>
            <w:szCs w:val="28"/>
            <w:lang w:val="ru-RU"/>
          </w:rPr>
          <w:t>748</w:t>
        </w:r>
        <w:proofErr w:type="gramEnd"/>
      </w:hyperlink>
      <w:r w:rsidR="00AF5967" w:rsidRPr="00AF5967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gramStart"/>
      <w:r w:rsidR="00AF5967" w:rsidRPr="00AF5967">
        <w:rPr>
          <w:rFonts w:ascii="Times New Roman" w:eastAsiaTheme="minorHAnsi" w:hAnsi="Times New Roman"/>
          <w:sz w:val="28"/>
          <w:szCs w:val="28"/>
          <w:lang w:val="ru-RU"/>
        </w:rPr>
        <w:t xml:space="preserve">от 07.02.2019 </w:t>
      </w:r>
      <w:hyperlink r:id="rId12" w:history="1">
        <w:r w:rsidR="00AF5967">
          <w:rPr>
            <w:rFonts w:ascii="Times New Roman" w:eastAsiaTheme="minorHAnsi" w:hAnsi="Times New Roman"/>
            <w:sz w:val="28"/>
            <w:szCs w:val="28"/>
            <w:lang w:val="ru-RU"/>
          </w:rPr>
          <w:t>№</w:t>
        </w:r>
        <w:r w:rsidR="00AF5967" w:rsidRPr="00AF5967">
          <w:rPr>
            <w:rFonts w:ascii="Times New Roman" w:eastAsiaTheme="minorHAnsi" w:hAnsi="Times New Roman"/>
            <w:sz w:val="28"/>
            <w:szCs w:val="28"/>
            <w:lang w:val="ru-RU"/>
          </w:rPr>
          <w:t>35</w:t>
        </w:r>
      </w:hyperlink>
      <w:r w:rsidR="00AF5967" w:rsidRPr="00AF5967">
        <w:rPr>
          <w:rFonts w:ascii="Times New Roman" w:eastAsiaTheme="minorHAnsi" w:hAnsi="Times New Roman"/>
          <w:sz w:val="28"/>
          <w:szCs w:val="28"/>
          <w:lang w:val="ru-RU"/>
        </w:rPr>
        <w:t xml:space="preserve">, от 01.04.2019 </w:t>
      </w:r>
      <w:hyperlink r:id="rId13" w:history="1">
        <w:r w:rsidR="00AF5967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№153</w:t>
        </w:r>
      </w:hyperlink>
      <w:r w:rsidR="00AF5967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24.05.2019 </w:t>
      </w:r>
      <w:hyperlink r:id="rId14" w:history="1">
        <w:r w:rsidR="00AF5967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№268</w:t>
        </w:r>
      </w:hyperlink>
      <w:r w:rsidR="00AF5967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30.05.2019 </w:t>
      </w:r>
      <w:hyperlink r:id="rId15" w:history="1">
        <w:r w:rsidR="00AF5967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№280</w:t>
        </w:r>
      </w:hyperlink>
      <w:r w:rsidR="00AF5967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26.06.2019 </w:t>
      </w:r>
      <w:hyperlink r:id="rId16" w:history="1">
        <w:r w:rsidR="00AF5967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№350</w:t>
        </w:r>
      </w:hyperlink>
      <w:r w:rsidR="00AF5967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30.07.2019 </w:t>
      </w:r>
      <w:hyperlink r:id="rId17" w:history="1">
        <w:r w:rsidR="00AF5967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№412</w:t>
        </w:r>
      </w:hyperlink>
      <w:r w:rsidR="00AF5967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22.08.2019 </w:t>
      </w:r>
      <w:hyperlink r:id="rId18" w:history="1">
        <w:r w:rsidR="00AF5967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№460</w:t>
        </w:r>
      </w:hyperlink>
      <w:r w:rsidR="00AF5967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30.08.2019 </w:t>
      </w:r>
      <w:hyperlink r:id="rId19" w:history="1">
        <w:r w:rsidR="00AF5967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№481</w:t>
        </w:r>
      </w:hyperlink>
      <w:r w:rsidR="00AF5967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11.10.2019 </w:t>
      </w:r>
      <w:hyperlink r:id="rId20" w:history="1">
        <w:r w:rsidR="00AF5967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№553</w:t>
        </w:r>
      </w:hyperlink>
      <w:r w:rsidR="00944BC9" w:rsidRPr="00C1476D">
        <w:rPr>
          <w:lang w:val="ru-RU"/>
        </w:rPr>
        <w:t xml:space="preserve">, </w:t>
      </w:r>
      <w:r w:rsidR="00C1476D" w:rsidRPr="00C1476D">
        <w:rPr>
          <w:rFonts w:ascii="Times New Roman" w:eastAsiaTheme="minorHAnsi" w:hAnsi="Times New Roman"/>
          <w:sz w:val="28"/>
          <w:szCs w:val="28"/>
          <w:lang w:val="ru-RU"/>
        </w:rPr>
        <w:t>от 27.11.2019,</w:t>
      </w:r>
      <w:proofErr w:type="gramEnd"/>
      <w:r w:rsidR="00C1476D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hyperlink r:id="rId21" w:history="1">
        <w:r w:rsidR="00C1476D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№620</w:t>
        </w:r>
      </w:hyperlink>
      <w:r w:rsidR="00C1476D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25.12.2019 </w:t>
      </w:r>
      <w:hyperlink r:id="rId22" w:history="1">
        <w:r w:rsidR="00C1476D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№691</w:t>
        </w:r>
      </w:hyperlink>
      <w:r w:rsidR="00C1476D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03.03.2020 </w:t>
      </w:r>
      <w:hyperlink r:id="rId23" w:history="1">
        <w:r w:rsidR="00C1476D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№103</w:t>
        </w:r>
      </w:hyperlink>
      <w:r w:rsidR="00C1476D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30.03.2020 </w:t>
      </w:r>
      <w:hyperlink r:id="rId24" w:history="1">
        <w:r w:rsidR="00C1476D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№166</w:t>
        </w:r>
      </w:hyperlink>
      <w:r w:rsidR="00C1476D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26.06.2020 </w:t>
      </w:r>
      <w:hyperlink r:id="rId25" w:history="1">
        <w:r w:rsidR="00C1476D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№392</w:t>
        </w:r>
      </w:hyperlink>
      <w:r w:rsidR="00C1476D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07.09.2020 </w:t>
      </w:r>
      <w:hyperlink r:id="rId26" w:history="1">
        <w:r w:rsidR="00C1476D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>№543</w:t>
        </w:r>
      </w:hyperlink>
      <w:r w:rsidR="00C1476D" w:rsidRPr="00C1476D">
        <w:rPr>
          <w:rFonts w:ascii="Times New Roman" w:eastAsiaTheme="minorHAnsi" w:hAnsi="Times New Roman"/>
          <w:sz w:val="28"/>
          <w:szCs w:val="28"/>
          <w:lang w:val="ru-RU"/>
        </w:rPr>
        <w:t xml:space="preserve">, от 23.09.2020 </w:t>
      </w:r>
      <w:hyperlink r:id="rId27" w:history="1">
        <w:r w:rsidR="00C1476D" w:rsidRPr="00C1476D">
          <w:rPr>
            <w:rFonts w:ascii="Times New Roman" w:eastAsiaTheme="minorHAnsi" w:hAnsi="Times New Roman"/>
            <w:sz w:val="28"/>
            <w:szCs w:val="28"/>
            <w:lang w:val="ru-RU"/>
          </w:rPr>
          <w:t xml:space="preserve">№582. </w:t>
        </w:r>
      </w:hyperlink>
    </w:p>
    <w:p w:rsidR="009020DE" w:rsidRDefault="009020DE" w:rsidP="00902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Согласно представленной пояснительной записке к проекту постановления Правительства Республики Бурятия «О внесении изменений в постановление Правительства Республики Бурятия от 14.03.2014 №107 «Об утверждении Государственной программы Республики Бурятия «Социальная поддержка граждан» представленный проект разработан в целях приведения в соответствие с проектом Закона Республики Бурятия «О республиканском бюджете на 2021 год и на плановый период 2022 и 2023 годов». </w:t>
      </w:r>
      <w:proofErr w:type="gramEnd"/>
    </w:p>
    <w:p w:rsidR="009020DE" w:rsidRPr="00FC6D35" w:rsidRDefault="009020DE" w:rsidP="009020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FC6D35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В паспорте</w:t>
      </w:r>
      <w:r w:rsidR="00CC30EB" w:rsidRPr="00FC6D35">
        <w:rPr>
          <w:rFonts w:ascii="Times New Roman" w:eastAsiaTheme="minorHAnsi" w:hAnsi="Times New Roman"/>
          <w:sz w:val="28"/>
          <w:szCs w:val="28"/>
          <w:lang w:val="ru-RU"/>
        </w:rPr>
        <w:t xml:space="preserve"> и разделе </w:t>
      </w:r>
      <w:r w:rsidR="00CC30EB" w:rsidRPr="00FC6D35">
        <w:rPr>
          <w:rFonts w:ascii="Times New Roman" w:eastAsiaTheme="minorHAnsi" w:hAnsi="Times New Roman"/>
          <w:sz w:val="28"/>
          <w:szCs w:val="28"/>
        </w:rPr>
        <w:t>V</w:t>
      </w:r>
      <w:r w:rsidRPr="00FC6D3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503CD" w:rsidRPr="00FC6D35">
        <w:rPr>
          <w:rFonts w:ascii="Times New Roman" w:eastAsiaTheme="minorHAnsi" w:hAnsi="Times New Roman"/>
          <w:sz w:val="28"/>
          <w:szCs w:val="28"/>
          <w:lang w:val="ru-RU"/>
        </w:rPr>
        <w:t>«Сроки реализации государственной программы» утвержде</w:t>
      </w:r>
      <w:r w:rsidRPr="00FC6D35">
        <w:rPr>
          <w:rFonts w:ascii="Times New Roman" w:eastAsiaTheme="minorHAnsi" w:hAnsi="Times New Roman"/>
          <w:sz w:val="28"/>
          <w:szCs w:val="28"/>
          <w:lang w:val="ru-RU"/>
        </w:rPr>
        <w:t>нной ГП-54 срок реализации</w:t>
      </w:r>
      <w:r w:rsidR="00CC30EB" w:rsidRPr="00FC6D35">
        <w:rPr>
          <w:rFonts w:ascii="Times New Roman" w:eastAsiaTheme="minorHAnsi" w:hAnsi="Times New Roman"/>
          <w:sz w:val="28"/>
          <w:szCs w:val="28"/>
          <w:lang w:val="ru-RU"/>
        </w:rPr>
        <w:t xml:space="preserve"> предусмотрен</w:t>
      </w:r>
      <w:r w:rsidRPr="00FC6D35">
        <w:rPr>
          <w:rFonts w:ascii="Times New Roman" w:eastAsiaTheme="minorHAnsi" w:hAnsi="Times New Roman"/>
          <w:sz w:val="28"/>
          <w:szCs w:val="28"/>
          <w:lang w:val="ru-RU"/>
        </w:rPr>
        <w:t xml:space="preserve"> на 2014 – 2017 годы и на период до 2022 года</w:t>
      </w:r>
      <w:r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. Проектом внесения изменений в госпрограмму срок реализации не продлен до 2023 года.</w:t>
      </w:r>
    </w:p>
    <w:p w:rsidR="00DD43B1" w:rsidRPr="00FC6D35" w:rsidRDefault="000149B0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val="ru-RU"/>
        </w:rPr>
      </w:pPr>
      <w:r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r w:rsidR="009020DE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Н</w:t>
      </w:r>
      <w:r w:rsidR="00894021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е вн</w:t>
      </w:r>
      <w:r w:rsidR="009020DE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е</w:t>
      </w:r>
      <w:r w:rsidR="00894021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с</w:t>
      </w:r>
      <w:r w:rsidR="009020DE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ены</w:t>
      </w:r>
      <w:r w:rsidR="00894021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изменения в раздел </w:t>
      </w:r>
      <w:r w:rsidR="00894021" w:rsidRPr="00FC6D35">
        <w:rPr>
          <w:rFonts w:ascii="Times New Roman" w:eastAsiaTheme="minorHAnsi" w:hAnsi="Times New Roman"/>
          <w:bCs/>
          <w:sz w:val="28"/>
          <w:szCs w:val="28"/>
        </w:rPr>
        <w:t>IV</w:t>
      </w:r>
      <w:r w:rsidR="00894021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«Целевые индикаторы»</w:t>
      </w:r>
      <w:r w:rsidR="009020DE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r w:rsidR="00894021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в значени</w:t>
      </w:r>
      <w:r w:rsidR="00ED200D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я</w:t>
      </w:r>
      <w:r w:rsidR="009020DE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целевых</w:t>
      </w:r>
      <w:r w:rsidR="00894021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индикаторов </w:t>
      </w:r>
      <w:r w:rsidR="00EC4F0E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н</w:t>
      </w:r>
      <w:r w:rsidR="009020DE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>а 2023</w:t>
      </w:r>
      <w:r w:rsidR="00894021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год.</w:t>
      </w:r>
      <w:r w:rsidR="00CC30EB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 </w:t>
      </w:r>
      <w:r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Представленная пояснительная </w:t>
      </w:r>
      <w:r w:rsidR="00894021"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записка </w:t>
      </w:r>
      <w:r w:rsidRPr="00FC6D35">
        <w:rPr>
          <w:rFonts w:ascii="Times New Roman" w:eastAsiaTheme="minorHAnsi" w:hAnsi="Times New Roman"/>
          <w:bCs/>
          <w:sz w:val="28"/>
          <w:szCs w:val="28"/>
          <w:lang w:val="ru-RU"/>
        </w:rPr>
        <w:t xml:space="preserve">указанную информацию не содержит. </w:t>
      </w:r>
    </w:p>
    <w:p w:rsidR="00887EC0" w:rsidRDefault="00C50CFE" w:rsidP="002820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6163FE">
        <w:rPr>
          <w:rFonts w:ascii="Times New Roman" w:eastAsiaTheme="minorHAnsi" w:hAnsi="Times New Roman"/>
          <w:sz w:val="28"/>
          <w:szCs w:val="28"/>
          <w:lang w:val="ru-RU"/>
        </w:rPr>
        <w:t xml:space="preserve">Ответственным исполнителем </w:t>
      </w:r>
      <w:r w:rsidR="00760DF3" w:rsidRPr="006163FE">
        <w:rPr>
          <w:rFonts w:ascii="Times New Roman" w:eastAsiaTheme="minorHAnsi" w:hAnsi="Times New Roman"/>
          <w:sz w:val="28"/>
          <w:szCs w:val="28"/>
          <w:lang w:val="ru-RU"/>
        </w:rPr>
        <w:t xml:space="preserve">– координатором </w:t>
      </w:r>
      <w:r w:rsidRPr="006163FE">
        <w:rPr>
          <w:rFonts w:ascii="Times New Roman" w:eastAsiaTheme="minorHAnsi" w:hAnsi="Times New Roman"/>
          <w:sz w:val="28"/>
          <w:szCs w:val="28"/>
          <w:lang w:val="ru-RU"/>
        </w:rPr>
        <w:t xml:space="preserve">ГП-54 является </w:t>
      </w:r>
      <w:r w:rsidR="00760DF3" w:rsidRPr="006163FE">
        <w:rPr>
          <w:rFonts w:ascii="Times New Roman" w:eastAsiaTheme="minorHAnsi" w:hAnsi="Times New Roman"/>
          <w:sz w:val="28"/>
          <w:szCs w:val="28"/>
          <w:lang w:val="ru-RU"/>
        </w:rPr>
        <w:t>Министерство социальной защиты населения</w:t>
      </w:r>
      <w:r w:rsidR="00760DF3" w:rsidRPr="00760DF3">
        <w:rPr>
          <w:rFonts w:ascii="Times New Roman" w:eastAsiaTheme="minorHAnsi" w:hAnsi="Times New Roman"/>
          <w:sz w:val="28"/>
          <w:szCs w:val="28"/>
          <w:lang w:val="ru-RU"/>
        </w:rPr>
        <w:t xml:space="preserve"> Республики Бурятия</w:t>
      </w:r>
      <w:r w:rsidRPr="00760DF3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="00760DF3" w:rsidRPr="00760DF3">
        <w:rPr>
          <w:rFonts w:ascii="Times New Roman" w:eastAsiaTheme="minorHAnsi" w:hAnsi="Times New Roman"/>
          <w:sz w:val="28"/>
          <w:szCs w:val="28"/>
          <w:lang w:val="ru-RU"/>
        </w:rPr>
        <w:t>соисполнители</w:t>
      </w:r>
      <w:r w:rsidRPr="00760DF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6163FE">
        <w:rPr>
          <w:rFonts w:ascii="Times New Roman" w:eastAsiaTheme="minorHAnsi" w:hAnsi="Times New Roman"/>
          <w:sz w:val="28"/>
          <w:szCs w:val="28"/>
          <w:lang w:val="ru-RU"/>
        </w:rPr>
        <w:t>Министерство образования и науки Республики Бурятия, Министерство строительства и модернизации жилищно-коммунального комплекса Республики Бурятия, Министерство культуры Республики Бурятия, Министерство здравоохранения Республики Бурятия, Министерство спорта и молодежной политики Республики Бурятия, Республиканское государственное учреждение «Центр социальной поддержки населения», республиканские государственные учреждения социального обслуживания населения, семьи и детей, государственные учреждения для</w:t>
      </w:r>
      <w:proofErr w:type="gramEnd"/>
      <w:r w:rsidR="006163FE">
        <w:rPr>
          <w:rFonts w:ascii="Times New Roman" w:eastAsiaTheme="minorHAnsi" w:hAnsi="Times New Roman"/>
          <w:sz w:val="28"/>
          <w:szCs w:val="28"/>
          <w:lang w:val="ru-RU"/>
        </w:rPr>
        <w:t xml:space="preserve"> детей-сирот и детей, оставшихся без попечения родителей, государственное бюджетное учреждение Республики Бурятия «Республиканский ресурсный центр «Семья», органы местного самоуправления (по согласованию), общественные организации инвалидов (по согласованию), Республиканско</w:t>
      </w:r>
      <w:r w:rsidR="00067259">
        <w:rPr>
          <w:rFonts w:ascii="Times New Roman" w:eastAsiaTheme="minorHAnsi" w:hAnsi="Times New Roman"/>
          <w:sz w:val="28"/>
          <w:szCs w:val="28"/>
          <w:lang w:val="ru-RU"/>
        </w:rPr>
        <w:t>е агентство занятости населения, Администрация Главы Республики Бурятия и Правительства Республики Бурятия.</w:t>
      </w:r>
    </w:p>
    <w:p w:rsidR="00887EC0" w:rsidRDefault="00887EC0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887EC0">
        <w:rPr>
          <w:rFonts w:ascii="Times New Roman" w:eastAsiaTheme="minorHAnsi" w:hAnsi="Times New Roman"/>
          <w:sz w:val="28"/>
          <w:szCs w:val="28"/>
          <w:lang w:val="ru-RU"/>
        </w:rPr>
        <w:t xml:space="preserve">Целью </w:t>
      </w:r>
      <w:r>
        <w:rPr>
          <w:rFonts w:ascii="Times New Roman" w:eastAsiaTheme="minorHAnsi" w:hAnsi="Times New Roman"/>
          <w:sz w:val="28"/>
          <w:szCs w:val="28"/>
          <w:lang w:val="ru-RU"/>
        </w:rPr>
        <w:t>ГП-54</w:t>
      </w:r>
      <w:r w:rsidRPr="00887EC0">
        <w:rPr>
          <w:rFonts w:ascii="Times New Roman" w:eastAsiaTheme="minorHAnsi" w:hAnsi="Times New Roman"/>
          <w:sz w:val="28"/>
          <w:szCs w:val="28"/>
          <w:lang w:val="ru-RU"/>
        </w:rPr>
        <w:t xml:space="preserve"> является повышение уровня и качества жизни граждан, нуждающихся в социальной поддержке.</w:t>
      </w:r>
    </w:p>
    <w:p w:rsidR="00C37630" w:rsidRDefault="00AA4C1A" w:rsidP="00AA4C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 паспорте утвержденной госпрограммы ц</w:t>
      </w:r>
      <w:r w:rsidR="00C37630">
        <w:rPr>
          <w:rFonts w:ascii="Times New Roman" w:eastAsiaTheme="minorHAnsi" w:hAnsi="Times New Roman"/>
          <w:sz w:val="28"/>
          <w:szCs w:val="28"/>
          <w:lang w:val="ru-RU"/>
        </w:rPr>
        <w:t>елевые индикаторы госпрограммы:</w:t>
      </w:r>
    </w:p>
    <w:p w:rsidR="00C37630" w:rsidRDefault="00C37630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соотношение количества граждан-получателей социальных выплат из средств республиканского бюджета с учетом среднедушевых доходов граждан и общего количества граждан-получателей социальных выплат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, %;</w:t>
      </w:r>
      <w:proofErr w:type="gramEnd"/>
    </w:p>
    <w:p w:rsidR="00C37630" w:rsidRDefault="00C37630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соотношение средней заработной платы социальных работников учреждений со средней заработной платой в республике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, %;</w:t>
      </w:r>
      <w:proofErr w:type="gramEnd"/>
    </w:p>
    <w:p w:rsidR="00C37630" w:rsidRDefault="00C37630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соотношение средней заработной платы педагогических работников учреждений, оказывающих социальные услуги детям-сиротам и детям, оставшимся без попечения родителей, со средней за</w:t>
      </w:r>
      <w:r w:rsidR="00FD0E9D">
        <w:rPr>
          <w:rFonts w:ascii="Times New Roman" w:eastAsiaTheme="minorHAnsi" w:hAnsi="Times New Roman"/>
          <w:sz w:val="28"/>
          <w:szCs w:val="28"/>
          <w:lang w:val="ru-RU"/>
        </w:rPr>
        <w:t>работной платой в республике, %.</w:t>
      </w:r>
    </w:p>
    <w:p w:rsidR="00DD7A0E" w:rsidRPr="00C85314" w:rsidRDefault="00B362AE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В целом утвержденная госпрограмма </w:t>
      </w:r>
      <w:r w:rsidR="00C85314" w:rsidRPr="00B362AE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сбалансирована </w:t>
      </w:r>
      <w:r w:rsidR="00C85314" w:rsidRPr="00B362AE">
        <w:rPr>
          <w:rFonts w:ascii="Times New Roman" w:eastAsiaTheme="minorHAnsi" w:hAnsi="Times New Roman"/>
          <w:sz w:val="28"/>
          <w:szCs w:val="28"/>
          <w:lang w:val="ru-RU"/>
        </w:rPr>
        <w:t>по целям, задачам, показателям</w:t>
      </w:r>
      <w:r w:rsidR="00C85314" w:rsidRPr="00C85314">
        <w:rPr>
          <w:rFonts w:ascii="Times New Roman" w:eastAsiaTheme="minorHAnsi" w:hAnsi="Times New Roman"/>
          <w:sz w:val="28"/>
          <w:szCs w:val="28"/>
          <w:lang w:val="ru-RU"/>
        </w:rPr>
        <w:t xml:space="preserve"> (индикаторам), финансовому обеспечению и </w:t>
      </w:r>
      <w:r w:rsidR="00DD7A0E" w:rsidRPr="00C85314">
        <w:rPr>
          <w:rFonts w:ascii="Times New Roman" w:eastAsiaTheme="minorHAnsi" w:hAnsi="Times New Roman"/>
          <w:sz w:val="28"/>
          <w:szCs w:val="28"/>
          <w:lang w:val="ru-RU"/>
        </w:rPr>
        <w:t>состоит из 5 подпрограмм</w:t>
      </w:r>
      <w:r w:rsidR="002A37A0">
        <w:rPr>
          <w:rFonts w:ascii="Times New Roman" w:eastAsiaTheme="minorHAnsi" w:hAnsi="Times New Roman"/>
          <w:sz w:val="28"/>
          <w:szCs w:val="28"/>
          <w:lang w:val="ru-RU"/>
        </w:rPr>
        <w:t>, с учетом внесенных изменений в проекте госпрограммы в</w:t>
      </w:r>
      <w:r w:rsidR="002A37A0" w:rsidRPr="00B362AE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 </w:t>
      </w:r>
      <w:r w:rsidR="002A37A0">
        <w:rPr>
          <w:rFonts w:ascii="Times New Roman" w:hAnsi="Times New Roman"/>
          <w:bCs/>
          <w:sz w:val="28"/>
          <w:lang w:val="ru-RU"/>
        </w:rPr>
        <w:t>раздел</w:t>
      </w:r>
      <w:r w:rsidR="002A37A0" w:rsidRPr="00B362AE">
        <w:rPr>
          <w:rFonts w:ascii="Times New Roman" w:hAnsi="Times New Roman"/>
          <w:bCs/>
          <w:sz w:val="28"/>
          <w:lang w:val="ru-RU"/>
        </w:rPr>
        <w:t xml:space="preserve"> </w:t>
      </w:r>
      <w:r w:rsidR="002A37A0" w:rsidRPr="00B362AE">
        <w:rPr>
          <w:rFonts w:ascii="Times New Roman" w:hAnsi="Times New Roman"/>
          <w:bCs/>
          <w:sz w:val="28"/>
        </w:rPr>
        <w:t>VII</w:t>
      </w:r>
      <w:r w:rsidR="002A37A0">
        <w:rPr>
          <w:rFonts w:ascii="Times New Roman" w:hAnsi="Times New Roman"/>
          <w:bCs/>
          <w:sz w:val="28"/>
          <w:lang w:val="ru-RU"/>
        </w:rPr>
        <w:t xml:space="preserve"> таблица 3 общее количество показателей составило 52,</w:t>
      </w:r>
      <w:r w:rsidR="002D0B2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D7A0E" w:rsidRPr="00C85314">
        <w:rPr>
          <w:rFonts w:ascii="Times New Roman" w:eastAsiaTheme="minorHAnsi" w:hAnsi="Times New Roman"/>
          <w:sz w:val="28"/>
          <w:szCs w:val="28"/>
          <w:lang w:val="ru-RU"/>
        </w:rPr>
        <w:t>в том числе:</w:t>
      </w:r>
    </w:p>
    <w:p w:rsidR="00DD7A0E" w:rsidRPr="00DD7A0E" w:rsidRDefault="00DD7A0E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DD7A0E">
        <w:rPr>
          <w:rFonts w:ascii="Times New Roman" w:eastAsiaTheme="minorHAnsi" w:hAnsi="Times New Roman"/>
          <w:sz w:val="28"/>
          <w:szCs w:val="28"/>
          <w:lang w:val="ru-RU"/>
        </w:rPr>
        <w:t xml:space="preserve">- подпрограмма 1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Pr="00DD7A0E">
        <w:rPr>
          <w:rFonts w:ascii="Times New Roman" w:eastAsiaTheme="minorHAnsi" w:hAnsi="Times New Roman"/>
          <w:sz w:val="28"/>
          <w:szCs w:val="28"/>
          <w:lang w:val="ru-RU"/>
        </w:rPr>
        <w:t>Социальное обеспечение, повышение доступности и качества государственных услуг, предоставляемых учреждениями социального обслуживания населения</w:t>
      </w:r>
      <w:r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2A37A0">
        <w:rPr>
          <w:rFonts w:ascii="Times New Roman" w:eastAsiaTheme="minorHAnsi" w:hAnsi="Times New Roman"/>
          <w:sz w:val="28"/>
          <w:szCs w:val="28"/>
          <w:lang w:val="ru-RU"/>
        </w:rPr>
        <w:t xml:space="preserve"> 4 показателя (индикатора)</w:t>
      </w:r>
      <w:r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DD7A0E" w:rsidRPr="00DD7A0E" w:rsidRDefault="00DD7A0E" w:rsidP="00E46B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hyperlink r:id="rId28" w:history="1">
        <w:r>
          <w:rPr>
            <w:rFonts w:ascii="Times New Roman" w:eastAsiaTheme="minorHAnsi" w:hAnsi="Times New Roman"/>
            <w:sz w:val="28"/>
            <w:szCs w:val="28"/>
            <w:lang w:val="ru-RU"/>
          </w:rPr>
          <w:t>п</w:t>
        </w:r>
        <w:r w:rsidRPr="00DD7A0E">
          <w:rPr>
            <w:rFonts w:ascii="Times New Roman" w:eastAsiaTheme="minorHAnsi" w:hAnsi="Times New Roman"/>
            <w:sz w:val="28"/>
            <w:szCs w:val="28"/>
            <w:lang w:val="ru-RU"/>
          </w:rPr>
          <w:t>одпрограмма 2</w:t>
        </w:r>
      </w:hyperlink>
      <w:r>
        <w:rPr>
          <w:rFonts w:ascii="Times New Roman" w:eastAsiaTheme="minorHAnsi" w:hAnsi="Times New Roman"/>
          <w:sz w:val="28"/>
          <w:szCs w:val="28"/>
          <w:lang w:val="ru-RU"/>
        </w:rPr>
        <w:t xml:space="preserve"> «Доступная среда»</w:t>
      </w:r>
      <w:r w:rsidR="002A37A0">
        <w:rPr>
          <w:rFonts w:ascii="Times New Roman" w:eastAsiaTheme="minorHAnsi" w:hAnsi="Times New Roman"/>
          <w:sz w:val="28"/>
          <w:szCs w:val="28"/>
          <w:lang w:val="ru-RU"/>
        </w:rPr>
        <w:t xml:space="preserve"> 25</w:t>
      </w:r>
      <w:r w:rsidR="00B92DF8">
        <w:rPr>
          <w:rFonts w:ascii="Times New Roman" w:eastAsiaTheme="minorHAnsi" w:hAnsi="Times New Roman"/>
          <w:sz w:val="28"/>
          <w:szCs w:val="28"/>
          <w:lang w:val="ru-RU"/>
        </w:rPr>
        <w:t xml:space="preserve"> показателей (индикатора)</w:t>
      </w:r>
      <w:r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DD7A0E" w:rsidRPr="00DD7A0E" w:rsidRDefault="00DD7A0E" w:rsidP="00E46B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 xml:space="preserve">- </w:t>
      </w:r>
      <w:hyperlink r:id="rId29" w:history="1">
        <w:r>
          <w:rPr>
            <w:rFonts w:ascii="Times New Roman" w:eastAsiaTheme="minorHAnsi" w:hAnsi="Times New Roman"/>
            <w:sz w:val="28"/>
            <w:szCs w:val="28"/>
            <w:lang w:val="ru-RU"/>
          </w:rPr>
          <w:t>п</w:t>
        </w:r>
        <w:r w:rsidRPr="00DD7A0E">
          <w:rPr>
            <w:rFonts w:ascii="Times New Roman" w:eastAsiaTheme="minorHAnsi" w:hAnsi="Times New Roman"/>
            <w:sz w:val="28"/>
            <w:szCs w:val="28"/>
            <w:lang w:val="ru-RU"/>
          </w:rPr>
          <w:t>одпрограмма 3</w:t>
        </w:r>
      </w:hyperlink>
      <w:r>
        <w:rPr>
          <w:rFonts w:ascii="Times New Roman" w:eastAsiaTheme="minorHAnsi" w:hAnsi="Times New Roman"/>
          <w:sz w:val="28"/>
          <w:szCs w:val="28"/>
          <w:lang w:val="ru-RU"/>
        </w:rPr>
        <w:t xml:space="preserve"> «</w:t>
      </w:r>
      <w:r w:rsidRPr="00DD7A0E">
        <w:rPr>
          <w:rFonts w:ascii="Times New Roman" w:eastAsiaTheme="minorHAnsi" w:hAnsi="Times New Roman"/>
          <w:sz w:val="28"/>
          <w:szCs w:val="28"/>
          <w:lang w:val="ru-RU"/>
        </w:rPr>
        <w:t>Социальная поддержка семей и детей, находящих</w:t>
      </w:r>
      <w:r>
        <w:rPr>
          <w:rFonts w:ascii="Times New Roman" w:eastAsiaTheme="minorHAnsi" w:hAnsi="Times New Roman"/>
          <w:sz w:val="28"/>
          <w:szCs w:val="28"/>
          <w:lang w:val="ru-RU"/>
        </w:rPr>
        <w:t>ся в трудной жизненной ситуации»</w:t>
      </w:r>
      <w:r w:rsidR="002A37A0">
        <w:rPr>
          <w:rFonts w:ascii="Times New Roman" w:eastAsiaTheme="minorHAnsi" w:hAnsi="Times New Roman"/>
          <w:sz w:val="28"/>
          <w:szCs w:val="28"/>
          <w:lang w:val="ru-RU"/>
        </w:rPr>
        <w:t xml:space="preserve"> 6</w:t>
      </w:r>
      <w:r w:rsidR="00B92DF8">
        <w:rPr>
          <w:rFonts w:ascii="Times New Roman" w:eastAsiaTheme="minorHAnsi" w:hAnsi="Times New Roman"/>
          <w:sz w:val="28"/>
          <w:szCs w:val="28"/>
          <w:lang w:val="ru-RU"/>
        </w:rPr>
        <w:t xml:space="preserve"> показателей (индикатора)</w:t>
      </w:r>
      <w:r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DD7A0E" w:rsidRPr="00DD7A0E" w:rsidRDefault="00DD7A0E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hyperlink r:id="rId30" w:history="1">
        <w:r>
          <w:rPr>
            <w:rFonts w:ascii="Times New Roman" w:eastAsiaTheme="minorHAnsi" w:hAnsi="Times New Roman"/>
            <w:sz w:val="28"/>
            <w:szCs w:val="28"/>
            <w:lang w:val="ru-RU"/>
          </w:rPr>
          <w:t>п</w:t>
        </w:r>
        <w:r w:rsidRPr="00DD7A0E">
          <w:rPr>
            <w:rFonts w:ascii="Times New Roman" w:eastAsiaTheme="minorHAnsi" w:hAnsi="Times New Roman"/>
            <w:sz w:val="28"/>
            <w:szCs w:val="28"/>
            <w:lang w:val="ru-RU"/>
          </w:rPr>
          <w:t>одпрограмма 4</w:t>
        </w:r>
      </w:hyperlink>
      <w:r>
        <w:rPr>
          <w:rFonts w:ascii="Times New Roman" w:eastAsiaTheme="minorHAnsi" w:hAnsi="Times New Roman"/>
          <w:sz w:val="28"/>
          <w:szCs w:val="28"/>
          <w:lang w:val="ru-RU"/>
        </w:rPr>
        <w:t xml:space="preserve"> «</w:t>
      </w:r>
      <w:r w:rsidRPr="00DD7A0E">
        <w:rPr>
          <w:rFonts w:ascii="Times New Roman" w:eastAsiaTheme="minorHAnsi" w:hAnsi="Times New Roman"/>
          <w:sz w:val="28"/>
          <w:szCs w:val="28"/>
          <w:lang w:val="ru-RU"/>
        </w:rPr>
        <w:t>Повышение качества жизни пожилых людей Республики Бурятия</w:t>
      </w:r>
      <w:r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B92DF8">
        <w:rPr>
          <w:rFonts w:ascii="Times New Roman" w:eastAsiaTheme="minorHAnsi" w:hAnsi="Times New Roman"/>
          <w:sz w:val="28"/>
          <w:szCs w:val="28"/>
          <w:lang w:val="ru-RU"/>
        </w:rPr>
        <w:t xml:space="preserve"> 4 показателя (индикатора)</w:t>
      </w:r>
      <w:r>
        <w:rPr>
          <w:rFonts w:ascii="Times New Roman" w:eastAsiaTheme="minorHAnsi" w:hAnsi="Times New Roman"/>
          <w:sz w:val="28"/>
          <w:szCs w:val="28"/>
          <w:lang w:val="ru-RU"/>
        </w:rPr>
        <w:t>;</w:t>
      </w:r>
    </w:p>
    <w:p w:rsidR="00DD7A0E" w:rsidRDefault="00DD7A0E" w:rsidP="00090A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hyperlink r:id="rId31" w:history="1">
        <w:r>
          <w:rPr>
            <w:rFonts w:ascii="Times New Roman" w:eastAsiaTheme="minorHAnsi" w:hAnsi="Times New Roman"/>
            <w:sz w:val="28"/>
            <w:szCs w:val="28"/>
            <w:lang w:val="ru-RU"/>
          </w:rPr>
          <w:t>п</w:t>
        </w:r>
        <w:r w:rsidRPr="00DD7A0E">
          <w:rPr>
            <w:rFonts w:ascii="Times New Roman" w:eastAsiaTheme="minorHAnsi" w:hAnsi="Times New Roman"/>
            <w:sz w:val="28"/>
            <w:szCs w:val="28"/>
            <w:lang w:val="ru-RU"/>
          </w:rPr>
          <w:t>одпрограмма 5</w:t>
        </w:r>
      </w:hyperlink>
      <w:r>
        <w:rPr>
          <w:rFonts w:ascii="Times New Roman" w:eastAsiaTheme="minorHAnsi" w:hAnsi="Times New Roman"/>
          <w:sz w:val="28"/>
          <w:szCs w:val="28"/>
          <w:lang w:val="ru-RU"/>
        </w:rPr>
        <w:t xml:space="preserve"> «</w:t>
      </w:r>
      <w:proofErr w:type="spellStart"/>
      <w:r w:rsidRPr="00DD7A0E">
        <w:rPr>
          <w:rFonts w:ascii="Times New Roman" w:eastAsiaTheme="minorHAnsi" w:hAnsi="Times New Roman"/>
          <w:sz w:val="28"/>
          <w:szCs w:val="28"/>
          <w:lang w:val="ru-RU"/>
        </w:rPr>
        <w:t>Алтан</w:t>
      </w:r>
      <w:proofErr w:type="spellEnd"/>
      <w:r w:rsidRPr="00DD7A0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DD7A0E">
        <w:rPr>
          <w:rFonts w:ascii="Times New Roman" w:eastAsiaTheme="minorHAnsi" w:hAnsi="Times New Roman"/>
          <w:sz w:val="28"/>
          <w:szCs w:val="28"/>
          <w:lang w:val="ru-RU"/>
        </w:rPr>
        <w:t>сэргэ</w:t>
      </w:r>
      <w:proofErr w:type="spellEnd"/>
      <w:r w:rsidRPr="00DD7A0E">
        <w:rPr>
          <w:rFonts w:ascii="Times New Roman" w:eastAsiaTheme="minorHAnsi" w:hAnsi="Times New Roman"/>
          <w:sz w:val="28"/>
          <w:szCs w:val="28"/>
          <w:lang w:val="ru-RU"/>
        </w:rPr>
        <w:t>: крепкая семья</w:t>
      </w:r>
      <w:r>
        <w:rPr>
          <w:rFonts w:ascii="Times New Roman" w:eastAsiaTheme="minorHAnsi" w:hAnsi="Times New Roman"/>
          <w:sz w:val="28"/>
          <w:szCs w:val="28"/>
          <w:lang w:val="ru-RU"/>
        </w:rPr>
        <w:t>» (реализована 2014-2015 году)</w:t>
      </w:r>
      <w:r w:rsidR="00B92DF8">
        <w:rPr>
          <w:rFonts w:ascii="Times New Roman" w:eastAsiaTheme="minorHAnsi" w:hAnsi="Times New Roman"/>
          <w:sz w:val="28"/>
          <w:szCs w:val="28"/>
          <w:lang w:val="ru-RU"/>
        </w:rPr>
        <w:t xml:space="preserve"> 13 показателей (индикатора)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EE2E23" w:rsidRPr="00EE2E23" w:rsidRDefault="002B0F91" w:rsidP="003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ab/>
      </w:r>
      <w:r w:rsidR="00EE2E23" w:rsidRPr="00EE2E23">
        <w:rPr>
          <w:rFonts w:ascii="Times New Roman" w:eastAsiaTheme="minorHAnsi" w:hAnsi="Times New Roman"/>
          <w:sz w:val="28"/>
          <w:szCs w:val="28"/>
          <w:lang w:val="ru-RU"/>
        </w:rPr>
        <w:t>Сведения о финансовом обеспечении ГП-</w:t>
      </w:r>
      <w:r w:rsidR="00EE2E23">
        <w:rPr>
          <w:rFonts w:ascii="Times New Roman" w:eastAsiaTheme="minorHAnsi" w:hAnsi="Times New Roman"/>
          <w:sz w:val="28"/>
          <w:szCs w:val="28"/>
          <w:lang w:val="ru-RU"/>
        </w:rPr>
        <w:t>54</w:t>
      </w:r>
      <w:r w:rsidR="00286199">
        <w:rPr>
          <w:rFonts w:ascii="Times New Roman" w:eastAsiaTheme="minorHAnsi" w:hAnsi="Times New Roman"/>
          <w:sz w:val="28"/>
          <w:szCs w:val="28"/>
          <w:lang w:val="ru-RU"/>
        </w:rPr>
        <w:t xml:space="preserve"> в 2020</w:t>
      </w:r>
      <w:r w:rsidR="00EE2E23" w:rsidRPr="00EE2E23">
        <w:rPr>
          <w:rFonts w:ascii="Times New Roman" w:eastAsiaTheme="minorHAnsi" w:hAnsi="Times New Roman"/>
          <w:sz w:val="28"/>
          <w:szCs w:val="28"/>
          <w:lang w:val="ru-RU"/>
        </w:rPr>
        <w:t xml:space="preserve"> – 202</w:t>
      </w:r>
      <w:r w:rsidR="00286199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EE2E23" w:rsidRPr="00EE2E23">
        <w:rPr>
          <w:rFonts w:ascii="Times New Roman" w:eastAsiaTheme="minorHAnsi" w:hAnsi="Times New Roman"/>
          <w:sz w:val="28"/>
          <w:szCs w:val="28"/>
          <w:lang w:val="ru-RU"/>
        </w:rPr>
        <w:t xml:space="preserve"> годах за счет</w:t>
      </w:r>
    </w:p>
    <w:p w:rsidR="00EE2E23" w:rsidRDefault="004E5385" w:rsidP="00314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всех источников финансирования</w:t>
      </w:r>
      <w:r w:rsidR="00EE2E23" w:rsidRPr="00EE2E23">
        <w:rPr>
          <w:rFonts w:ascii="Times New Roman" w:eastAsiaTheme="minorHAnsi" w:hAnsi="Times New Roman"/>
          <w:sz w:val="28"/>
          <w:szCs w:val="28"/>
          <w:lang w:val="ru-RU"/>
        </w:rPr>
        <w:t xml:space="preserve"> представлены в</w:t>
      </w:r>
      <w:r w:rsidR="00EE2E2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E2E23" w:rsidRPr="00EE2E23">
        <w:rPr>
          <w:rFonts w:ascii="Times New Roman" w:eastAsiaTheme="minorHAnsi" w:hAnsi="Times New Roman"/>
          <w:sz w:val="28"/>
          <w:szCs w:val="28"/>
          <w:lang w:val="ru-RU"/>
        </w:rPr>
        <w:t>следующей таблице.</w:t>
      </w:r>
    </w:p>
    <w:p w:rsidR="00EE2E23" w:rsidRPr="00ED6960" w:rsidRDefault="00EE2E23" w:rsidP="00E46B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18"/>
          <w:szCs w:val="1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ab/>
      </w:r>
      <w:r w:rsidR="00ED6960" w:rsidRPr="00ED6960">
        <w:rPr>
          <w:rFonts w:ascii="Times New Roman" w:eastAsiaTheme="minorHAnsi" w:hAnsi="Times New Roman"/>
          <w:sz w:val="18"/>
          <w:szCs w:val="18"/>
          <w:lang w:val="ru-RU"/>
        </w:rPr>
        <w:t>(</w:t>
      </w:r>
      <w:r w:rsidR="00D4210A">
        <w:rPr>
          <w:rFonts w:ascii="Times New Roman" w:eastAsiaTheme="minorHAnsi" w:hAnsi="Times New Roman"/>
          <w:sz w:val="18"/>
          <w:szCs w:val="18"/>
          <w:lang w:val="ru-RU"/>
        </w:rPr>
        <w:t>тыс</w:t>
      </w:r>
      <w:proofErr w:type="gramStart"/>
      <w:r w:rsidR="00ED6960" w:rsidRPr="00ED6960">
        <w:rPr>
          <w:rFonts w:ascii="Times New Roman" w:eastAsiaTheme="minorHAnsi" w:hAnsi="Times New Roman"/>
          <w:sz w:val="18"/>
          <w:szCs w:val="18"/>
          <w:lang w:val="ru-RU"/>
        </w:rPr>
        <w:t>.р</w:t>
      </w:r>
      <w:proofErr w:type="gramEnd"/>
      <w:r w:rsidR="00ED6960" w:rsidRPr="00ED6960">
        <w:rPr>
          <w:rFonts w:ascii="Times New Roman" w:eastAsiaTheme="minorHAnsi" w:hAnsi="Times New Roman"/>
          <w:sz w:val="18"/>
          <w:szCs w:val="18"/>
          <w:lang w:val="ru-RU"/>
        </w:rPr>
        <w:t>уб</w:t>
      </w:r>
      <w:r w:rsidR="001102AA">
        <w:rPr>
          <w:rFonts w:ascii="Times New Roman" w:eastAsiaTheme="minorHAnsi" w:hAnsi="Times New Roman"/>
          <w:sz w:val="18"/>
          <w:szCs w:val="18"/>
          <w:lang w:val="ru-RU"/>
        </w:rPr>
        <w:t>.</w:t>
      </w:r>
      <w:r w:rsidR="00ED6960" w:rsidRPr="00ED6960">
        <w:rPr>
          <w:rFonts w:ascii="Times New Roman" w:eastAsiaTheme="minorHAnsi" w:hAnsi="Times New Roman"/>
          <w:sz w:val="18"/>
          <w:szCs w:val="18"/>
          <w:lang w:val="ru-RU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1287"/>
        <w:gridCol w:w="1384"/>
        <w:gridCol w:w="1185"/>
        <w:gridCol w:w="1105"/>
        <w:gridCol w:w="1134"/>
        <w:gridCol w:w="1134"/>
      </w:tblGrid>
      <w:tr w:rsidR="00FE63E4" w:rsidRPr="00EE122A" w:rsidTr="001102AA">
        <w:tc>
          <w:tcPr>
            <w:tcW w:w="2235" w:type="dxa"/>
            <w:vMerge w:val="restart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Источник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финансового обеспечения</w:t>
            </w:r>
          </w:p>
        </w:tc>
        <w:tc>
          <w:tcPr>
            <w:tcW w:w="3856" w:type="dxa"/>
            <w:gridSpan w:val="3"/>
          </w:tcPr>
          <w:p w:rsidR="00FE63E4" w:rsidRPr="00EE122A" w:rsidRDefault="00286199" w:rsidP="00E46B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2020</w:t>
            </w:r>
            <w:r w:rsidR="00FE63E4"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105" w:type="dxa"/>
            <w:vMerge w:val="restart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</w:t>
            </w:r>
            <w:r w:rsidR="00286199"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21</w:t>
            </w: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по проекту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госпрограммы</w:t>
            </w:r>
          </w:p>
        </w:tc>
        <w:tc>
          <w:tcPr>
            <w:tcW w:w="1134" w:type="dxa"/>
            <w:vMerge w:val="restart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202</w:t>
            </w:r>
            <w:r w:rsidR="00286199"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</w:t>
            </w: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по проекту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госпрограммы</w:t>
            </w:r>
          </w:p>
        </w:tc>
        <w:tc>
          <w:tcPr>
            <w:tcW w:w="1134" w:type="dxa"/>
            <w:vMerge w:val="restart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</w:t>
            </w:r>
            <w:r w:rsidR="00286199"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23</w:t>
            </w: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по проекту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госпрограммы</w:t>
            </w:r>
          </w:p>
        </w:tc>
      </w:tr>
      <w:tr w:rsidR="00FE63E4" w:rsidRPr="00EE122A" w:rsidTr="001102AA">
        <w:tc>
          <w:tcPr>
            <w:tcW w:w="2235" w:type="dxa"/>
            <w:vMerge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287" w:type="dxa"/>
          </w:tcPr>
          <w:p w:rsidR="00FE63E4" w:rsidRPr="00EE122A" w:rsidRDefault="00FE63E4" w:rsidP="00B464B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Закон Республики Бурятия от </w:t>
            </w:r>
            <w:r w:rsidR="002A37A0"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12.12.2019 №776-VI</w:t>
            </w:r>
            <w:r w:rsidR="00B464B1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384" w:type="dxa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Отклонение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 утвержден-</w:t>
            </w:r>
          </w:p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ной ГП</w:t>
            </w:r>
          </w:p>
        </w:tc>
        <w:tc>
          <w:tcPr>
            <w:tcW w:w="1185" w:type="dxa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по проекту госпрограммы</w:t>
            </w:r>
          </w:p>
        </w:tc>
        <w:tc>
          <w:tcPr>
            <w:tcW w:w="1105" w:type="dxa"/>
            <w:vMerge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</w:tr>
      <w:tr w:rsidR="00FE63E4" w:rsidRPr="00EE122A" w:rsidTr="001102AA">
        <w:tc>
          <w:tcPr>
            <w:tcW w:w="2235" w:type="dxa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287" w:type="dxa"/>
          </w:tcPr>
          <w:p w:rsidR="00FE63E4" w:rsidRPr="00EE122A" w:rsidRDefault="002A37A0" w:rsidP="00EE12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12428671,8</w:t>
            </w:r>
          </w:p>
        </w:tc>
        <w:tc>
          <w:tcPr>
            <w:tcW w:w="1384" w:type="dxa"/>
          </w:tcPr>
          <w:p w:rsidR="00FE63E4" w:rsidRPr="00EE122A" w:rsidRDefault="00013ABB" w:rsidP="002A37A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+</w:t>
            </w:r>
            <w:r w:rsidR="002A37A0"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113967,1</w:t>
            </w:r>
          </w:p>
        </w:tc>
        <w:tc>
          <w:tcPr>
            <w:tcW w:w="1185" w:type="dxa"/>
          </w:tcPr>
          <w:p w:rsidR="00FE63E4" w:rsidRPr="00EE122A" w:rsidRDefault="00ED78F9" w:rsidP="00ED78F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14412 881,6</w:t>
            </w:r>
          </w:p>
        </w:tc>
        <w:tc>
          <w:tcPr>
            <w:tcW w:w="1105" w:type="dxa"/>
          </w:tcPr>
          <w:p w:rsidR="00FE63E4" w:rsidRPr="00EE122A" w:rsidRDefault="00ED78F9" w:rsidP="00ED78F9">
            <w:pPr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12 107 051,4</w:t>
            </w:r>
          </w:p>
        </w:tc>
        <w:tc>
          <w:tcPr>
            <w:tcW w:w="1134" w:type="dxa"/>
          </w:tcPr>
          <w:p w:rsidR="00FE63E4" w:rsidRPr="00EE122A" w:rsidRDefault="00EE122A" w:rsidP="00EE122A">
            <w:pPr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12 630 242,6</w:t>
            </w:r>
          </w:p>
        </w:tc>
        <w:tc>
          <w:tcPr>
            <w:tcW w:w="1134" w:type="dxa"/>
          </w:tcPr>
          <w:p w:rsidR="00FE63E4" w:rsidRPr="00EE122A" w:rsidRDefault="00EE122A" w:rsidP="00EE122A">
            <w:pPr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10 932 759,1</w:t>
            </w:r>
          </w:p>
        </w:tc>
      </w:tr>
      <w:tr w:rsidR="00FE63E4" w:rsidRPr="00EE122A" w:rsidTr="001102AA">
        <w:tc>
          <w:tcPr>
            <w:tcW w:w="2235" w:type="dxa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федеральный бюджет</w:t>
            </w:r>
          </w:p>
        </w:tc>
        <w:tc>
          <w:tcPr>
            <w:tcW w:w="1287" w:type="dxa"/>
          </w:tcPr>
          <w:p w:rsidR="00FE63E4" w:rsidRPr="00EE122A" w:rsidRDefault="002A37A0" w:rsidP="00EE12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5649406,6</w:t>
            </w:r>
          </w:p>
        </w:tc>
        <w:tc>
          <w:tcPr>
            <w:tcW w:w="1384" w:type="dxa"/>
          </w:tcPr>
          <w:p w:rsidR="00FE63E4" w:rsidRPr="00EE122A" w:rsidRDefault="00013ABB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+</w:t>
            </w:r>
            <w:r w:rsidR="00ED78F9"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113967,1</w:t>
            </w:r>
          </w:p>
        </w:tc>
        <w:tc>
          <w:tcPr>
            <w:tcW w:w="1185" w:type="dxa"/>
          </w:tcPr>
          <w:p w:rsidR="00FE63E4" w:rsidRPr="00EE122A" w:rsidRDefault="00ED78F9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  <w:r w:rsidRPr="00EE122A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560 270,9</w:t>
            </w:r>
          </w:p>
        </w:tc>
        <w:tc>
          <w:tcPr>
            <w:tcW w:w="1105" w:type="dxa"/>
          </w:tcPr>
          <w:p w:rsidR="00FE63E4" w:rsidRPr="00EE122A" w:rsidRDefault="00EE12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5 220 969,4</w:t>
            </w:r>
          </w:p>
        </w:tc>
        <w:tc>
          <w:tcPr>
            <w:tcW w:w="1134" w:type="dxa"/>
          </w:tcPr>
          <w:p w:rsidR="00FE63E4" w:rsidRPr="00EE122A" w:rsidRDefault="00EE12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5 801 523,5</w:t>
            </w:r>
          </w:p>
        </w:tc>
        <w:tc>
          <w:tcPr>
            <w:tcW w:w="1134" w:type="dxa"/>
          </w:tcPr>
          <w:p w:rsidR="00FE63E4" w:rsidRPr="00EE122A" w:rsidRDefault="00EE12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4 348 663,1</w:t>
            </w:r>
          </w:p>
        </w:tc>
      </w:tr>
      <w:tr w:rsidR="00FE63E4" w:rsidRPr="00EE122A" w:rsidTr="001102AA">
        <w:tc>
          <w:tcPr>
            <w:tcW w:w="2235" w:type="dxa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республиканский бюджет</w:t>
            </w:r>
          </w:p>
        </w:tc>
        <w:tc>
          <w:tcPr>
            <w:tcW w:w="1287" w:type="dxa"/>
          </w:tcPr>
          <w:p w:rsidR="00FE63E4" w:rsidRPr="00EE122A" w:rsidRDefault="002A37A0" w:rsidP="00EE122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6779265,2</w:t>
            </w:r>
          </w:p>
        </w:tc>
        <w:tc>
          <w:tcPr>
            <w:tcW w:w="1384" w:type="dxa"/>
          </w:tcPr>
          <w:p w:rsidR="00FE63E4" w:rsidRPr="00EE122A" w:rsidRDefault="00FE63E4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85" w:type="dxa"/>
          </w:tcPr>
          <w:p w:rsidR="00FE63E4" w:rsidRPr="00EE122A" w:rsidRDefault="00ED78F9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6 852 610,7</w:t>
            </w:r>
          </w:p>
        </w:tc>
        <w:tc>
          <w:tcPr>
            <w:tcW w:w="1105" w:type="dxa"/>
          </w:tcPr>
          <w:p w:rsidR="00FE63E4" w:rsidRPr="00EE122A" w:rsidRDefault="00EE12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6 886 082 ,0</w:t>
            </w:r>
          </w:p>
        </w:tc>
        <w:tc>
          <w:tcPr>
            <w:tcW w:w="1134" w:type="dxa"/>
          </w:tcPr>
          <w:p w:rsidR="00FE63E4" w:rsidRPr="00EE122A" w:rsidRDefault="00EE12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6 828 719,1</w:t>
            </w:r>
          </w:p>
        </w:tc>
        <w:tc>
          <w:tcPr>
            <w:tcW w:w="1134" w:type="dxa"/>
          </w:tcPr>
          <w:p w:rsidR="00FE63E4" w:rsidRPr="00EE122A" w:rsidRDefault="00EE12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EE122A">
              <w:rPr>
                <w:rFonts w:ascii="Times New Roman" w:hAnsi="Times New Roman"/>
                <w:color w:val="000000"/>
                <w:sz w:val="16"/>
                <w:szCs w:val="16"/>
              </w:rPr>
              <w:t>6 584 096,0</w:t>
            </w:r>
          </w:p>
        </w:tc>
      </w:tr>
    </w:tbl>
    <w:p w:rsidR="00E8638E" w:rsidRPr="003647D0" w:rsidRDefault="0005128F" w:rsidP="00E8638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05128F">
        <w:rPr>
          <w:rFonts w:ascii="Times New Roman" w:eastAsiaTheme="minorHAnsi" w:hAnsi="Times New Roman"/>
          <w:sz w:val="28"/>
          <w:szCs w:val="28"/>
          <w:lang w:val="ru-RU"/>
        </w:rPr>
        <w:t>Объем финансового обеспечения реализации ГП-</w:t>
      </w:r>
      <w:r>
        <w:rPr>
          <w:rFonts w:ascii="Times New Roman" w:eastAsiaTheme="minorHAnsi" w:hAnsi="Times New Roman"/>
          <w:sz w:val="28"/>
          <w:szCs w:val="28"/>
          <w:lang w:val="ru-RU"/>
        </w:rPr>
        <w:t>54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и подпрограмм за счет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>средств федерального</w:t>
      </w:r>
      <w:r w:rsidR="004E5385">
        <w:rPr>
          <w:rFonts w:ascii="Times New Roman" w:eastAsiaTheme="minorHAnsi" w:hAnsi="Times New Roman"/>
          <w:sz w:val="28"/>
          <w:szCs w:val="28"/>
          <w:lang w:val="ru-RU"/>
        </w:rPr>
        <w:t xml:space="preserve"> и республиканского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бюджета на 20</w:t>
      </w:r>
      <w:r w:rsidR="00013ABB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EE122A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– 202</w:t>
      </w:r>
      <w:r w:rsidR="00EE122A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годы в проекте </w:t>
      </w:r>
      <w:r w:rsidR="00796CF2">
        <w:rPr>
          <w:rFonts w:ascii="Times New Roman" w:eastAsiaTheme="minorHAnsi" w:hAnsi="Times New Roman"/>
          <w:sz w:val="28"/>
          <w:szCs w:val="28"/>
          <w:lang w:val="ru-RU"/>
        </w:rPr>
        <w:t>госпрограммы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соответствует бюджетным ассигнованиям, предусмотренным на реализацию ГП-</w:t>
      </w:r>
      <w:r w:rsidR="004E5385">
        <w:rPr>
          <w:rFonts w:ascii="Times New Roman" w:eastAsiaTheme="minorHAnsi" w:hAnsi="Times New Roman"/>
          <w:sz w:val="28"/>
          <w:szCs w:val="28"/>
          <w:lang w:val="ru-RU"/>
        </w:rPr>
        <w:t>54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в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>з</w:t>
      </w:r>
      <w:r w:rsidR="00013ABB">
        <w:rPr>
          <w:rFonts w:ascii="Times New Roman" w:eastAsiaTheme="minorHAnsi" w:hAnsi="Times New Roman"/>
          <w:sz w:val="28"/>
          <w:szCs w:val="28"/>
          <w:lang w:val="ru-RU"/>
        </w:rPr>
        <w:t>аконопроекте, и составляет в 202</w:t>
      </w:r>
      <w:r w:rsidR="00EE122A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 w:rsidRPr="003647D0">
        <w:rPr>
          <w:rFonts w:ascii="Times New Roman" w:eastAsiaTheme="minorHAnsi" w:hAnsi="Times New Roman"/>
          <w:sz w:val="28"/>
          <w:szCs w:val="28"/>
          <w:lang w:val="ru-RU"/>
        </w:rPr>
        <w:t>–</w:t>
      </w:r>
      <w:r w:rsidR="00EE122A" w:rsidRPr="003647D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3647D0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107</w:t>
      </w:r>
      <w:r w:rsidR="003647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051,5</w:t>
      </w:r>
      <w:r w:rsidR="003647D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4210A">
        <w:rPr>
          <w:rFonts w:ascii="Times New Roman" w:eastAsiaTheme="minorHAnsi" w:hAnsi="Times New Roman"/>
          <w:sz w:val="28"/>
          <w:szCs w:val="28"/>
          <w:lang w:val="ru-RU"/>
        </w:rPr>
        <w:t>тыс.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рублей, в 20</w:t>
      </w:r>
      <w:r w:rsidR="00D4210A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EE122A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3647D0">
        <w:rPr>
          <w:rFonts w:ascii="Times New Roman" w:eastAsiaTheme="minorHAnsi" w:hAnsi="Times New Roman"/>
          <w:sz w:val="28"/>
          <w:szCs w:val="28"/>
          <w:lang w:val="ru-RU"/>
        </w:rPr>
        <w:t xml:space="preserve">году – 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 w:rsidR="003647D0" w:rsidRPr="003647D0">
        <w:rPr>
          <w:rFonts w:ascii="Times New Roman" w:hAnsi="Times New Roman"/>
          <w:color w:val="000000"/>
          <w:sz w:val="28"/>
          <w:szCs w:val="28"/>
        </w:rPr>
        <w:t> 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630</w:t>
      </w:r>
      <w:r w:rsidR="003647D0" w:rsidRPr="003647D0">
        <w:rPr>
          <w:rFonts w:ascii="Times New Roman" w:hAnsi="Times New Roman"/>
          <w:color w:val="000000"/>
          <w:sz w:val="28"/>
          <w:szCs w:val="28"/>
        </w:rPr>
        <w:t> 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242,6</w:t>
      </w:r>
      <w:r w:rsidRPr="003647D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4210A" w:rsidRPr="003647D0">
        <w:rPr>
          <w:rFonts w:ascii="Times New Roman" w:eastAsiaTheme="minorHAnsi" w:hAnsi="Times New Roman"/>
          <w:sz w:val="28"/>
          <w:szCs w:val="28"/>
          <w:lang w:val="ru-RU"/>
        </w:rPr>
        <w:t>тыс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>. рублей, в 202</w:t>
      </w:r>
      <w:r w:rsidR="00EE122A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 w:rsidRPr="003647D0">
        <w:rPr>
          <w:rFonts w:ascii="Times New Roman" w:eastAsiaTheme="minorHAnsi" w:hAnsi="Times New Roman"/>
          <w:sz w:val="28"/>
          <w:szCs w:val="28"/>
          <w:lang w:val="ru-RU"/>
        </w:rPr>
        <w:t xml:space="preserve">– 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3647D0">
        <w:rPr>
          <w:rFonts w:ascii="Times New Roman" w:hAnsi="Times New Roman"/>
          <w:color w:val="000000"/>
          <w:sz w:val="28"/>
          <w:szCs w:val="28"/>
        </w:rPr>
        <w:t> 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932</w:t>
      </w:r>
      <w:r w:rsidR="003647D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3647D0" w:rsidRPr="003647D0">
        <w:rPr>
          <w:rFonts w:ascii="Times New Roman" w:hAnsi="Times New Roman"/>
          <w:color w:val="000000"/>
          <w:sz w:val="28"/>
          <w:szCs w:val="28"/>
          <w:lang w:val="ru-RU"/>
        </w:rPr>
        <w:t>759,1</w:t>
      </w:r>
      <w:r w:rsidRPr="003647D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4210A" w:rsidRPr="003647D0">
        <w:rPr>
          <w:rFonts w:ascii="Times New Roman" w:eastAsiaTheme="minorHAnsi" w:hAnsi="Times New Roman"/>
          <w:sz w:val="28"/>
          <w:szCs w:val="28"/>
          <w:lang w:val="ru-RU"/>
        </w:rPr>
        <w:t>тыс</w:t>
      </w:r>
      <w:r w:rsidRPr="003647D0">
        <w:rPr>
          <w:rFonts w:ascii="Times New Roman" w:eastAsiaTheme="minorHAnsi" w:hAnsi="Times New Roman"/>
          <w:sz w:val="28"/>
          <w:szCs w:val="28"/>
          <w:lang w:val="ru-RU"/>
        </w:rPr>
        <w:t xml:space="preserve">. рублей. </w:t>
      </w:r>
      <w:proofErr w:type="gramEnd"/>
    </w:p>
    <w:p w:rsidR="00335A0F" w:rsidRDefault="000149B0" w:rsidP="00335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35A0F">
        <w:rPr>
          <w:rFonts w:ascii="Times New Roman" w:eastAsiaTheme="minorHAnsi" w:hAnsi="Times New Roman"/>
          <w:sz w:val="28"/>
          <w:szCs w:val="28"/>
          <w:lang w:val="ru-RU"/>
        </w:rPr>
        <w:t>При</w:t>
      </w:r>
      <w:r w:rsidR="00E8638E" w:rsidRPr="00335A0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8638E" w:rsidRPr="00335A0F">
        <w:rPr>
          <w:rFonts w:ascii="Times New Roman" w:hAnsi="Times New Roman"/>
          <w:sz w:val="28"/>
          <w:szCs w:val="28"/>
          <w:lang w:val="ru-RU"/>
        </w:rPr>
        <w:t xml:space="preserve">сравнении </w:t>
      </w:r>
      <w:r w:rsidRPr="00335A0F">
        <w:rPr>
          <w:rFonts w:ascii="Times New Roman" w:eastAsiaTheme="minorHAnsi" w:hAnsi="Times New Roman"/>
          <w:sz w:val="28"/>
          <w:szCs w:val="28"/>
          <w:lang w:val="ru-RU"/>
        </w:rPr>
        <w:t xml:space="preserve">проекта </w:t>
      </w:r>
      <w:r w:rsidR="00BA1707" w:rsidRPr="00335A0F">
        <w:rPr>
          <w:rFonts w:ascii="Times New Roman" w:eastAsiaTheme="minorHAnsi" w:hAnsi="Times New Roman"/>
          <w:sz w:val="28"/>
          <w:szCs w:val="28"/>
          <w:lang w:val="ru-RU"/>
        </w:rPr>
        <w:t xml:space="preserve">госпрограммы </w:t>
      </w:r>
      <w:r w:rsidR="00E8638E" w:rsidRPr="00335A0F">
        <w:rPr>
          <w:rFonts w:ascii="Times New Roman" w:hAnsi="Times New Roman"/>
          <w:sz w:val="28"/>
          <w:szCs w:val="28"/>
          <w:lang w:val="ru-RU"/>
        </w:rPr>
        <w:t xml:space="preserve">с Законом Республики Бурятия от </w:t>
      </w:r>
      <w:r w:rsidR="00B464B1" w:rsidRPr="00335A0F">
        <w:rPr>
          <w:rFonts w:ascii="Times New Roman" w:eastAsiaTheme="minorHAnsi" w:hAnsi="Times New Roman"/>
          <w:sz w:val="28"/>
          <w:szCs w:val="28"/>
          <w:lang w:val="ru-RU"/>
        </w:rPr>
        <w:t xml:space="preserve">12.12.2019 №776-VI </w:t>
      </w:r>
      <w:r w:rsidR="00E8638E" w:rsidRPr="00335A0F">
        <w:rPr>
          <w:rFonts w:ascii="Times New Roman" w:hAnsi="Times New Roman"/>
          <w:sz w:val="28"/>
          <w:szCs w:val="28"/>
          <w:lang w:val="ru-RU"/>
        </w:rPr>
        <w:t>«</w:t>
      </w:r>
      <w:r w:rsidR="00B464B1" w:rsidRPr="00335A0F">
        <w:rPr>
          <w:rFonts w:ascii="Times New Roman" w:hAnsi="Times New Roman"/>
          <w:sz w:val="28"/>
          <w:szCs w:val="28"/>
          <w:lang w:val="ru-RU"/>
        </w:rPr>
        <w:t>О республиканском бюджете на 2020 год и на плановый период 2021 и 2022</w:t>
      </w:r>
      <w:r w:rsidR="00E8638E" w:rsidRPr="00335A0F">
        <w:rPr>
          <w:rFonts w:ascii="Times New Roman" w:hAnsi="Times New Roman"/>
          <w:sz w:val="28"/>
          <w:szCs w:val="28"/>
          <w:lang w:val="ru-RU"/>
        </w:rPr>
        <w:t xml:space="preserve"> годов» (</w:t>
      </w:r>
      <w:r w:rsidR="00B464B1" w:rsidRPr="00335A0F">
        <w:rPr>
          <w:rFonts w:ascii="Times New Roman" w:eastAsiaTheme="minorHAnsi" w:hAnsi="Times New Roman"/>
          <w:sz w:val="28"/>
          <w:szCs w:val="28"/>
          <w:lang w:val="ru-RU"/>
        </w:rPr>
        <w:t>ред. от 28.11.2020</w:t>
      </w:r>
      <w:r w:rsidR="00E8638E" w:rsidRPr="00335A0F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335A0F">
        <w:rPr>
          <w:rFonts w:ascii="Times New Roman" w:eastAsiaTheme="minorHAnsi" w:hAnsi="Times New Roman"/>
          <w:sz w:val="28"/>
          <w:szCs w:val="28"/>
          <w:lang w:val="ru-RU"/>
        </w:rPr>
        <w:t xml:space="preserve">установлено </w:t>
      </w:r>
      <w:r w:rsidR="00BA1707" w:rsidRPr="00335A0F">
        <w:rPr>
          <w:rFonts w:ascii="Times New Roman" w:eastAsiaTheme="minorHAnsi" w:hAnsi="Times New Roman"/>
          <w:sz w:val="28"/>
          <w:szCs w:val="28"/>
          <w:lang w:val="ru-RU"/>
        </w:rPr>
        <w:t>отклонение на сумму 1 984 209,8</w:t>
      </w:r>
      <w:r w:rsidR="00E8638E" w:rsidRPr="00335A0F">
        <w:rPr>
          <w:rFonts w:ascii="Times New Roman" w:eastAsiaTheme="minorHAnsi" w:hAnsi="Times New Roman"/>
          <w:sz w:val="28"/>
          <w:szCs w:val="28"/>
          <w:lang w:val="ru-RU"/>
        </w:rPr>
        <w:t xml:space="preserve"> тыс</w:t>
      </w:r>
      <w:proofErr w:type="gramStart"/>
      <w:r w:rsidR="00E8638E" w:rsidRPr="00335A0F">
        <w:rPr>
          <w:rFonts w:ascii="Times New Roman" w:eastAsiaTheme="minorHAnsi" w:hAnsi="Times New Roman"/>
          <w:sz w:val="28"/>
          <w:szCs w:val="28"/>
          <w:lang w:val="ru-RU"/>
        </w:rPr>
        <w:t>.р</w:t>
      </w:r>
      <w:proofErr w:type="gramEnd"/>
      <w:r w:rsidR="00E8638E" w:rsidRPr="00335A0F">
        <w:rPr>
          <w:rFonts w:ascii="Times New Roman" w:eastAsiaTheme="minorHAnsi" w:hAnsi="Times New Roman"/>
          <w:sz w:val="28"/>
          <w:szCs w:val="28"/>
          <w:lang w:val="ru-RU"/>
        </w:rPr>
        <w:t xml:space="preserve">ублей. </w:t>
      </w:r>
      <w:r w:rsidR="00335A0F" w:rsidRPr="00335A0F">
        <w:rPr>
          <w:rFonts w:ascii="Times New Roman" w:eastAsiaTheme="minorHAnsi" w:hAnsi="Times New Roman"/>
          <w:sz w:val="28"/>
          <w:szCs w:val="28"/>
          <w:lang w:val="ru-RU"/>
        </w:rPr>
        <w:t>По данным Министерства д</w:t>
      </w:r>
      <w:r w:rsidR="00E8638E" w:rsidRPr="00335A0F">
        <w:rPr>
          <w:rFonts w:ascii="Times New Roman" w:hAnsi="Times New Roman"/>
          <w:sz w:val="28"/>
          <w:szCs w:val="28"/>
          <w:lang w:val="ru-RU"/>
        </w:rPr>
        <w:t xml:space="preserve">анное отклонение связано с внесением изменений в сводную бюджетную роспись </w:t>
      </w:r>
      <w:r w:rsidR="00BA1707" w:rsidRPr="00335A0F">
        <w:rPr>
          <w:rFonts w:ascii="Times New Roman" w:hAnsi="Times New Roman"/>
          <w:sz w:val="28"/>
          <w:szCs w:val="28"/>
          <w:lang w:val="ru-RU"/>
        </w:rPr>
        <w:t xml:space="preserve">на 2020 год, в том числе: </w:t>
      </w:r>
      <w:r w:rsidR="00E8638E" w:rsidRPr="00335A0F">
        <w:rPr>
          <w:rFonts w:ascii="Times New Roman" w:hAnsi="Times New Roman"/>
          <w:sz w:val="28"/>
          <w:szCs w:val="28"/>
          <w:lang w:val="ru-RU"/>
        </w:rPr>
        <w:t xml:space="preserve">за счет средств федерального бюджета </w:t>
      </w:r>
      <w:r w:rsidR="00BA1707" w:rsidRPr="00335A0F">
        <w:rPr>
          <w:rFonts w:ascii="Times New Roman" w:hAnsi="Times New Roman"/>
          <w:sz w:val="28"/>
          <w:szCs w:val="28"/>
          <w:lang w:val="ru-RU"/>
        </w:rPr>
        <w:t>на 1910864,3 тыс</w:t>
      </w:r>
      <w:proofErr w:type="gramStart"/>
      <w:r w:rsidR="00BA1707" w:rsidRPr="00335A0F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BA1707" w:rsidRPr="00335A0F">
        <w:rPr>
          <w:rFonts w:ascii="Times New Roman" w:hAnsi="Times New Roman"/>
          <w:sz w:val="28"/>
          <w:szCs w:val="28"/>
          <w:lang w:val="ru-RU"/>
        </w:rPr>
        <w:t>ублей, за счет республиканског</w:t>
      </w:r>
      <w:r w:rsidR="00335A0F" w:rsidRPr="00335A0F">
        <w:rPr>
          <w:rFonts w:ascii="Times New Roman" w:hAnsi="Times New Roman"/>
          <w:sz w:val="28"/>
          <w:szCs w:val="28"/>
          <w:lang w:val="ru-RU"/>
        </w:rPr>
        <w:t>о бюджета на 73345,5 тыс.рублей (приказами Минфина Республики Бурятия от 31.07.2020 №294, от 05.08.2020 №302, от 12.08.2020 №310, от 03.09.2020 №356, от 04.09.2020 №358 и №360, от 17.09.20</w:t>
      </w:r>
      <w:r w:rsidR="00335A0F">
        <w:rPr>
          <w:rFonts w:ascii="Times New Roman" w:hAnsi="Times New Roman"/>
          <w:sz w:val="28"/>
          <w:szCs w:val="28"/>
          <w:lang w:val="ru-RU"/>
        </w:rPr>
        <w:t>20</w:t>
      </w:r>
      <w:r w:rsidR="00335A0F" w:rsidRPr="00335A0F">
        <w:rPr>
          <w:rFonts w:ascii="Times New Roman" w:hAnsi="Times New Roman"/>
          <w:sz w:val="28"/>
          <w:szCs w:val="28"/>
          <w:lang w:val="ru-RU"/>
        </w:rPr>
        <w:t xml:space="preserve"> №386, от 16.10.20</w:t>
      </w:r>
      <w:r w:rsidR="00335A0F">
        <w:rPr>
          <w:rFonts w:ascii="Times New Roman" w:hAnsi="Times New Roman"/>
          <w:sz w:val="28"/>
          <w:szCs w:val="28"/>
          <w:lang w:val="ru-RU"/>
        </w:rPr>
        <w:t>20</w:t>
      </w:r>
      <w:r w:rsidR="00335A0F" w:rsidRPr="00335A0F">
        <w:rPr>
          <w:rFonts w:ascii="Times New Roman" w:hAnsi="Times New Roman"/>
          <w:sz w:val="28"/>
          <w:szCs w:val="28"/>
          <w:lang w:val="ru-RU"/>
        </w:rPr>
        <w:t xml:space="preserve"> №451, от 19.10.20</w:t>
      </w:r>
      <w:r w:rsidR="00335A0F">
        <w:rPr>
          <w:rFonts w:ascii="Times New Roman" w:hAnsi="Times New Roman"/>
          <w:sz w:val="28"/>
          <w:szCs w:val="28"/>
          <w:lang w:val="ru-RU"/>
        </w:rPr>
        <w:t>20</w:t>
      </w:r>
      <w:r w:rsidR="00335A0F" w:rsidRPr="00335A0F">
        <w:rPr>
          <w:rFonts w:ascii="Times New Roman" w:hAnsi="Times New Roman"/>
          <w:sz w:val="28"/>
          <w:szCs w:val="28"/>
          <w:lang w:val="ru-RU"/>
        </w:rPr>
        <w:t xml:space="preserve"> №456;</w:t>
      </w:r>
      <w:r w:rsidR="00335A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5A0F" w:rsidRPr="00335A0F">
        <w:rPr>
          <w:rFonts w:ascii="Times New Roman" w:hAnsi="Times New Roman"/>
          <w:sz w:val="28"/>
          <w:szCs w:val="28"/>
          <w:lang w:val="ru-RU"/>
        </w:rPr>
        <w:t>распоряжениями Правительства Республики Бурятия (от 28.09.20</w:t>
      </w:r>
      <w:r w:rsidR="00335A0F">
        <w:rPr>
          <w:rFonts w:ascii="Times New Roman" w:hAnsi="Times New Roman"/>
          <w:sz w:val="28"/>
          <w:szCs w:val="28"/>
          <w:lang w:val="ru-RU"/>
        </w:rPr>
        <w:t>20</w:t>
      </w:r>
      <w:r w:rsidR="00335A0F" w:rsidRPr="00335A0F">
        <w:rPr>
          <w:rFonts w:ascii="Times New Roman" w:hAnsi="Times New Roman"/>
          <w:sz w:val="28"/>
          <w:szCs w:val="28"/>
          <w:lang w:val="ru-RU"/>
        </w:rPr>
        <w:t xml:space="preserve"> №505-р, от 10.09.20</w:t>
      </w:r>
      <w:r w:rsidR="00335A0F">
        <w:rPr>
          <w:rFonts w:ascii="Times New Roman" w:hAnsi="Times New Roman"/>
          <w:sz w:val="28"/>
          <w:szCs w:val="28"/>
          <w:lang w:val="ru-RU"/>
        </w:rPr>
        <w:t>20</w:t>
      </w:r>
      <w:r w:rsidR="00335A0F" w:rsidRPr="00335A0F">
        <w:rPr>
          <w:rFonts w:ascii="Times New Roman" w:hAnsi="Times New Roman"/>
          <w:sz w:val="28"/>
          <w:szCs w:val="28"/>
          <w:lang w:val="ru-RU"/>
        </w:rPr>
        <w:t xml:space="preserve"> №542-р и №543-р, от 07.10.20</w:t>
      </w:r>
      <w:r w:rsidR="00335A0F">
        <w:rPr>
          <w:rFonts w:ascii="Times New Roman" w:hAnsi="Times New Roman"/>
          <w:sz w:val="28"/>
          <w:szCs w:val="28"/>
          <w:lang w:val="ru-RU"/>
        </w:rPr>
        <w:t>20</w:t>
      </w:r>
      <w:r w:rsidR="00335A0F" w:rsidRPr="00335A0F">
        <w:rPr>
          <w:rFonts w:ascii="Times New Roman" w:hAnsi="Times New Roman"/>
          <w:sz w:val="28"/>
          <w:szCs w:val="28"/>
          <w:lang w:val="ru-RU"/>
        </w:rPr>
        <w:t xml:space="preserve"> №596-р).</w:t>
      </w:r>
    </w:p>
    <w:p w:rsidR="009D1F51" w:rsidRDefault="009D1F51" w:rsidP="00335A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D1F51">
        <w:rPr>
          <w:rFonts w:ascii="Times New Roman" w:hAnsi="Times New Roman"/>
          <w:sz w:val="28"/>
          <w:szCs w:val="28"/>
          <w:lang w:val="ru-RU"/>
        </w:rPr>
        <w:t xml:space="preserve">При сравнении объема финансирования проекта </w:t>
      </w:r>
      <w:r w:rsidR="00247756">
        <w:rPr>
          <w:rFonts w:ascii="Times New Roman" w:hAnsi="Times New Roman"/>
          <w:sz w:val="28"/>
          <w:szCs w:val="28"/>
          <w:lang w:val="ru-RU"/>
        </w:rPr>
        <w:t xml:space="preserve">госпрограммы </w:t>
      </w:r>
      <w:r w:rsidRPr="009D1F51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 xml:space="preserve"> утвержденной</w:t>
      </w:r>
      <w:r w:rsidR="007665D5" w:rsidRPr="007665D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65D5">
        <w:rPr>
          <w:rFonts w:ascii="Times New Roman" w:hAnsi="Times New Roman"/>
          <w:sz w:val="28"/>
          <w:szCs w:val="28"/>
          <w:lang w:val="ru-RU"/>
        </w:rPr>
        <w:t>ГП-54</w:t>
      </w:r>
      <w:r w:rsidR="003958E0">
        <w:rPr>
          <w:rFonts w:ascii="Times New Roman" w:hAnsi="Times New Roman"/>
          <w:sz w:val="28"/>
          <w:szCs w:val="28"/>
          <w:lang w:val="ru-RU"/>
        </w:rPr>
        <w:t xml:space="preserve"> установлено</w:t>
      </w:r>
      <w:r w:rsidRPr="009D1F51">
        <w:rPr>
          <w:rFonts w:ascii="Times New Roman" w:hAnsi="Times New Roman"/>
          <w:sz w:val="28"/>
          <w:szCs w:val="28"/>
          <w:lang w:val="ru-RU"/>
        </w:rPr>
        <w:t xml:space="preserve"> изменен</w:t>
      </w:r>
      <w:r w:rsidR="00552CF2">
        <w:rPr>
          <w:rFonts w:ascii="Times New Roman" w:hAnsi="Times New Roman"/>
          <w:sz w:val="28"/>
          <w:szCs w:val="28"/>
          <w:lang w:val="ru-RU"/>
        </w:rPr>
        <w:t>ие общего</w:t>
      </w:r>
      <w:r w:rsidRPr="009D1F51">
        <w:rPr>
          <w:rFonts w:ascii="Times New Roman" w:hAnsi="Times New Roman"/>
          <w:sz w:val="28"/>
          <w:szCs w:val="28"/>
          <w:lang w:val="ru-RU"/>
        </w:rPr>
        <w:t xml:space="preserve"> объем</w:t>
      </w:r>
      <w:r w:rsidR="00552CF2">
        <w:rPr>
          <w:rFonts w:ascii="Times New Roman" w:hAnsi="Times New Roman"/>
          <w:sz w:val="28"/>
          <w:szCs w:val="28"/>
          <w:lang w:val="ru-RU"/>
        </w:rPr>
        <w:t>а</w:t>
      </w:r>
      <w:r w:rsidRPr="009D1F51">
        <w:rPr>
          <w:rFonts w:ascii="Times New Roman" w:hAnsi="Times New Roman"/>
          <w:sz w:val="28"/>
          <w:szCs w:val="28"/>
          <w:lang w:val="ru-RU"/>
        </w:rPr>
        <w:t xml:space="preserve"> и объем</w:t>
      </w:r>
      <w:r w:rsidR="00552CF2">
        <w:rPr>
          <w:rFonts w:ascii="Times New Roman" w:hAnsi="Times New Roman"/>
          <w:sz w:val="28"/>
          <w:szCs w:val="28"/>
          <w:lang w:val="ru-RU"/>
        </w:rPr>
        <w:t>а</w:t>
      </w:r>
      <w:r w:rsidR="0051379C">
        <w:rPr>
          <w:rFonts w:ascii="Times New Roman" w:hAnsi="Times New Roman"/>
          <w:sz w:val="28"/>
          <w:szCs w:val="28"/>
          <w:lang w:val="ru-RU"/>
        </w:rPr>
        <w:t xml:space="preserve"> финансирования в 2021</w:t>
      </w:r>
      <w:r w:rsidRPr="009D1F51">
        <w:rPr>
          <w:rFonts w:ascii="Times New Roman" w:hAnsi="Times New Roman"/>
          <w:sz w:val="28"/>
          <w:szCs w:val="28"/>
          <w:lang w:val="ru-RU"/>
        </w:rPr>
        <w:t>-202</w:t>
      </w:r>
      <w:r w:rsidR="00623082">
        <w:rPr>
          <w:rFonts w:ascii="Times New Roman" w:hAnsi="Times New Roman"/>
          <w:sz w:val="28"/>
          <w:szCs w:val="28"/>
          <w:lang w:val="ru-RU"/>
        </w:rPr>
        <w:t xml:space="preserve">3 </w:t>
      </w:r>
      <w:r w:rsidRPr="009D1F51">
        <w:rPr>
          <w:rFonts w:ascii="Times New Roman" w:hAnsi="Times New Roman"/>
          <w:sz w:val="28"/>
          <w:szCs w:val="28"/>
          <w:lang w:val="ru-RU"/>
        </w:rPr>
        <w:t xml:space="preserve">годах. </w:t>
      </w:r>
      <w:r w:rsidR="00552CF2">
        <w:rPr>
          <w:rFonts w:ascii="Times New Roman" w:hAnsi="Times New Roman"/>
          <w:sz w:val="28"/>
          <w:szCs w:val="28"/>
          <w:lang w:val="ru-RU"/>
        </w:rPr>
        <w:t>Более подробно в следующей таблице.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35"/>
        <w:gridCol w:w="1701"/>
        <w:gridCol w:w="1842"/>
        <w:gridCol w:w="1843"/>
      </w:tblGrid>
      <w:tr w:rsidR="0051379C" w:rsidRPr="008D1204" w:rsidTr="0051379C">
        <w:tc>
          <w:tcPr>
            <w:tcW w:w="1560" w:type="dxa"/>
            <w:vMerge w:val="restart"/>
            <w:vAlign w:val="center"/>
          </w:tcPr>
          <w:p w:rsidR="0051379C" w:rsidRPr="00475E4A" w:rsidRDefault="0051379C" w:rsidP="00475E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Сроки реализации</w:t>
            </w:r>
          </w:p>
        </w:tc>
        <w:tc>
          <w:tcPr>
            <w:tcW w:w="2835" w:type="dxa"/>
            <w:vMerge w:val="restart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программы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(тыс</w:t>
            </w:r>
            <w:proofErr w:type="gramStart"/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уб.)</w:t>
            </w:r>
          </w:p>
        </w:tc>
        <w:tc>
          <w:tcPr>
            <w:tcW w:w="3685" w:type="dxa"/>
            <w:gridSpan w:val="2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в том числе (тыс</w:t>
            </w:r>
            <w:proofErr w:type="gramStart"/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.р</w:t>
            </w:r>
            <w:proofErr w:type="gramEnd"/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уб.)</w:t>
            </w:r>
          </w:p>
        </w:tc>
      </w:tr>
      <w:tr w:rsidR="0051379C" w:rsidRPr="00FE798C" w:rsidTr="00475E4A">
        <w:trPr>
          <w:trHeight w:val="110"/>
        </w:trPr>
        <w:tc>
          <w:tcPr>
            <w:tcW w:w="1560" w:type="dxa"/>
            <w:vMerge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835" w:type="dxa"/>
            <w:vMerge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98C">
              <w:rPr>
                <w:rFonts w:ascii="Times New Roman" w:hAnsi="Times New Roman"/>
                <w:sz w:val="18"/>
                <w:szCs w:val="18"/>
              </w:rPr>
              <w:t>Ф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  <w:tc>
          <w:tcPr>
            <w:tcW w:w="1843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798C">
              <w:rPr>
                <w:rFonts w:ascii="Times New Roman" w:hAnsi="Times New Roman"/>
                <w:sz w:val="18"/>
                <w:szCs w:val="18"/>
              </w:rPr>
              <w:t>Р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Б</w:t>
            </w:r>
          </w:p>
        </w:tc>
      </w:tr>
      <w:tr w:rsidR="0051379C" w:rsidRPr="00FE798C" w:rsidTr="0051379C">
        <w:tc>
          <w:tcPr>
            <w:tcW w:w="1560" w:type="dxa"/>
            <w:vMerge w:val="restart"/>
          </w:tcPr>
          <w:p w:rsidR="0051379C" w:rsidRPr="00FE798C" w:rsidRDefault="0051379C" w:rsidP="007D5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98C">
              <w:rPr>
                <w:rFonts w:ascii="Times New Roman" w:hAnsi="Times New Roman"/>
                <w:sz w:val="18"/>
                <w:szCs w:val="18"/>
              </w:rPr>
              <w:t>20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  <w:r w:rsidRPr="00FE79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Утвержденная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ГП 5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168472,7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4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654430,0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6514042,7</w:t>
            </w:r>
          </w:p>
        </w:tc>
      </w:tr>
      <w:tr w:rsidR="0051379C" w:rsidRPr="00FE798C" w:rsidTr="0051379C">
        <w:tc>
          <w:tcPr>
            <w:tcW w:w="1560" w:type="dxa"/>
            <w:vMerge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Проект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ГП 5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12 107 051,4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5 220 969,4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6 886 082 ,0</w:t>
            </w:r>
          </w:p>
        </w:tc>
      </w:tr>
      <w:tr w:rsidR="0051379C" w:rsidRPr="00FE798C" w:rsidTr="0051379C">
        <w:tc>
          <w:tcPr>
            <w:tcW w:w="1560" w:type="dxa"/>
            <w:vMerge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+938578,7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+566539,4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+372039,2</w:t>
            </w:r>
          </w:p>
        </w:tc>
      </w:tr>
      <w:tr w:rsidR="0051379C" w:rsidRPr="00FE798C" w:rsidTr="0051379C">
        <w:tc>
          <w:tcPr>
            <w:tcW w:w="1560" w:type="dxa"/>
            <w:vMerge w:val="restart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98C">
              <w:rPr>
                <w:rFonts w:ascii="Times New Roman" w:hAnsi="Times New Roman"/>
                <w:sz w:val="18"/>
                <w:szCs w:val="18"/>
              </w:rPr>
              <w:t>202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Утвержденная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ГП 5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699153,5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5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191195,8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6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Pr="00FE798C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507957,7</w:t>
            </w:r>
          </w:p>
        </w:tc>
      </w:tr>
      <w:tr w:rsidR="0051379C" w:rsidRPr="00FE798C" w:rsidTr="0051379C">
        <w:tc>
          <w:tcPr>
            <w:tcW w:w="1560" w:type="dxa"/>
            <w:vMerge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Проект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ГП 5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12 630 242,6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5 801 523,5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6 828 719,1</w:t>
            </w:r>
          </w:p>
        </w:tc>
      </w:tr>
      <w:tr w:rsidR="0051379C" w:rsidRPr="00FE798C" w:rsidTr="0051379C">
        <w:tc>
          <w:tcPr>
            <w:tcW w:w="1560" w:type="dxa"/>
            <w:vMerge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+931089,1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+610327,7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+320761,4</w:t>
            </w:r>
          </w:p>
        </w:tc>
      </w:tr>
      <w:tr w:rsidR="0051379C" w:rsidRPr="00FE798C" w:rsidTr="0051379C">
        <w:tc>
          <w:tcPr>
            <w:tcW w:w="1560" w:type="dxa"/>
            <w:vMerge w:val="restart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E798C">
              <w:rPr>
                <w:rFonts w:ascii="Times New Roman" w:hAnsi="Times New Roman"/>
                <w:sz w:val="18"/>
                <w:szCs w:val="18"/>
              </w:rPr>
              <w:t>202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 w:rsidRPr="00FE798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Утвержденная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ГП 5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</w:p>
        </w:tc>
      </w:tr>
      <w:tr w:rsidR="0051379C" w:rsidRPr="00FE798C" w:rsidTr="0051379C">
        <w:trPr>
          <w:trHeight w:val="275"/>
        </w:trPr>
        <w:tc>
          <w:tcPr>
            <w:tcW w:w="1560" w:type="dxa"/>
            <w:vMerge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Проект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ГП 5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10 932 759,1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4 348 663,1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6 584 096,0</w:t>
            </w:r>
          </w:p>
        </w:tc>
      </w:tr>
      <w:tr w:rsidR="0051379C" w:rsidRPr="00FE798C" w:rsidTr="0051379C">
        <w:tc>
          <w:tcPr>
            <w:tcW w:w="1560" w:type="dxa"/>
            <w:vMerge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1379C" w:rsidRPr="00FE798C" w:rsidRDefault="0051379C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701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10 932 759,1</w:t>
            </w:r>
          </w:p>
        </w:tc>
        <w:tc>
          <w:tcPr>
            <w:tcW w:w="1842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4 348 663,1</w:t>
            </w:r>
          </w:p>
        </w:tc>
        <w:tc>
          <w:tcPr>
            <w:tcW w:w="1843" w:type="dxa"/>
          </w:tcPr>
          <w:p w:rsidR="0051379C" w:rsidRPr="00FE798C" w:rsidRDefault="0051379C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  <w:r w:rsidRPr="00FE798C">
              <w:rPr>
                <w:rFonts w:ascii="Times New Roman" w:hAnsi="Times New Roman"/>
                <w:color w:val="000000"/>
                <w:sz w:val="16"/>
                <w:szCs w:val="16"/>
              </w:rPr>
              <w:t>6 584 096,0</w:t>
            </w:r>
          </w:p>
        </w:tc>
      </w:tr>
      <w:tr w:rsidR="00AF3D08" w:rsidRPr="00FE798C" w:rsidTr="0051379C">
        <w:tc>
          <w:tcPr>
            <w:tcW w:w="1560" w:type="dxa"/>
            <w:vMerge w:val="restart"/>
          </w:tcPr>
          <w:p w:rsidR="00AF3D08" w:rsidRPr="0051379C" w:rsidRDefault="00AF3D08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Всего</w:t>
            </w:r>
          </w:p>
        </w:tc>
        <w:tc>
          <w:tcPr>
            <w:tcW w:w="2835" w:type="dxa"/>
            <w:vAlign w:val="center"/>
          </w:tcPr>
          <w:p w:rsidR="00AF3D08" w:rsidRPr="00FE798C" w:rsidRDefault="00AF3D08" w:rsidP="0053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Утвержденная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ГП 5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AF3D08" w:rsidRDefault="00AF3D08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22867626,2</w:t>
            </w:r>
          </w:p>
        </w:tc>
        <w:tc>
          <w:tcPr>
            <w:tcW w:w="1842" w:type="dxa"/>
          </w:tcPr>
          <w:p w:rsidR="00AF3D08" w:rsidRDefault="00AF3D08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9845625,8</w:t>
            </w:r>
          </w:p>
        </w:tc>
        <w:tc>
          <w:tcPr>
            <w:tcW w:w="1843" w:type="dxa"/>
          </w:tcPr>
          <w:p w:rsidR="00AF3D08" w:rsidRDefault="00AF3D08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13022000,4</w:t>
            </w:r>
          </w:p>
        </w:tc>
      </w:tr>
      <w:tr w:rsidR="00AF3D08" w:rsidRPr="00FE798C" w:rsidTr="0051379C">
        <w:tc>
          <w:tcPr>
            <w:tcW w:w="1560" w:type="dxa"/>
            <w:vMerge/>
          </w:tcPr>
          <w:p w:rsidR="00AF3D08" w:rsidRPr="00FE798C" w:rsidRDefault="00AF3D08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F3D08" w:rsidRPr="00FE798C" w:rsidRDefault="00AF3D08" w:rsidP="0053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Проект</w:t>
            </w:r>
            <w:proofErr w:type="spellEnd"/>
            <w:r w:rsidRPr="00FE798C">
              <w:rPr>
                <w:rFonts w:ascii="Times New Roman" w:hAnsi="Times New Roman"/>
                <w:sz w:val="18"/>
                <w:szCs w:val="18"/>
              </w:rPr>
              <w:t xml:space="preserve"> ГП 5</w:t>
            </w:r>
            <w:r w:rsidRPr="00FE798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701" w:type="dxa"/>
          </w:tcPr>
          <w:p w:rsidR="00AF3D08" w:rsidRDefault="00AF3D08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35670053,1</w:t>
            </w:r>
          </w:p>
        </w:tc>
        <w:tc>
          <w:tcPr>
            <w:tcW w:w="1842" w:type="dxa"/>
          </w:tcPr>
          <w:p w:rsidR="00AF3D08" w:rsidRDefault="00AF3D08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 w:rsidR="00B54E6A">
              <w:rPr>
                <w:rFonts w:ascii="Times New Roman" w:hAnsi="Times New Roman"/>
                <w:sz w:val="16"/>
                <w:szCs w:val="16"/>
                <w:lang w:val="ru-RU"/>
              </w:rPr>
              <w:t>5371156,0</w:t>
            </w:r>
          </w:p>
        </w:tc>
        <w:tc>
          <w:tcPr>
            <w:tcW w:w="1843" w:type="dxa"/>
          </w:tcPr>
          <w:p w:rsidR="00AF3D08" w:rsidRDefault="00AF3D08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20298897,1</w:t>
            </w:r>
          </w:p>
        </w:tc>
      </w:tr>
      <w:tr w:rsidR="00AF3D08" w:rsidRPr="00FE798C" w:rsidTr="0051379C">
        <w:tc>
          <w:tcPr>
            <w:tcW w:w="1560" w:type="dxa"/>
            <w:vMerge/>
          </w:tcPr>
          <w:p w:rsidR="00AF3D08" w:rsidRPr="00FE798C" w:rsidRDefault="00AF3D08" w:rsidP="00E46B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AF3D08" w:rsidRPr="00FE798C" w:rsidRDefault="00AF3D08" w:rsidP="005368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E798C">
              <w:rPr>
                <w:rFonts w:ascii="Times New Roman" w:hAnsi="Times New Roman"/>
                <w:sz w:val="18"/>
                <w:szCs w:val="18"/>
              </w:rPr>
              <w:t>Отклонение</w:t>
            </w:r>
            <w:proofErr w:type="spellEnd"/>
          </w:p>
        </w:tc>
        <w:tc>
          <w:tcPr>
            <w:tcW w:w="1701" w:type="dxa"/>
          </w:tcPr>
          <w:p w:rsidR="00AF3D08" w:rsidRDefault="00AF3D08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+12802426,9</w:t>
            </w:r>
          </w:p>
        </w:tc>
        <w:tc>
          <w:tcPr>
            <w:tcW w:w="1842" w:type="dxa"/>
          </w:tcPr>
          <w:p w:rsidR="00B54E6A" w:rsidRDefault="00AF3D08" w:rsidP="00B54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</w:t>
            </w:r>
            <w:r w:rsidR="00B54E6A">
              <w:rPr>
                <w:rFonts w:ascii="Times New Roman" w:hAnsi="Times New Roman"/>
                <w:sz w:val="16"/>
                <w:szCs w:val="16"/>
                <w:lang w:val="ru-RU"/>
              </w:rPr>
              <w:t>5525530,2</w:t>
            </w:r>
          </w:p>
        </w:tc>
        <w:tc>
          <w:tcPr>
            <w:tcW w:w="1843" w:type="dxa"/>
          </w:tcPr>
          <w:p w:rsidR="00AF3D08" w:rsidRDefault="00AF3D08" w:rsidP="00AF3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+7276896,7</w:t>
            </w:r>
          </w:p>
        </w:tc>
      </w:tr>
    </w:tbl>
    <w:p w:rsidR="00552CF2" w:rsidRPr="00552CF2" w:rsidRDefault="00552CF2" w:rsidP="00E46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Исходя из вышеуказанного следует, что общий объем ГП </w:t>
      </w:r>
      <w:r w:rsidR="002820E5">
        <w:rPr>
          <w:rFonts w:ascii="Times New Roman" w:hAnsi="Times New Roman"/>
          <w:sz w:val="28"/>
          <w:szCs w:val="28"/>
          <w:lang w:val="ru-RU"/>
        </w:rPr>
        <w:t>–</w:t>
      </w:r>
      <w:r w:rsidR="006B326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54</w:t>
      </w:r>
      <w:r w:rsidR="002820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CF2">
        <w:rPr>
          <w:rFonts w:ascii="Times New Roman" w:hAnsi="Times New Roman"/>
          <w:sz w:val="28"/>
          <w:szCs w:val="28"/>
          <w:lang w:val="ru-RU"/>
        </w:rPr>
        <w:t xml:space="preserve">увеличился на </w:t>
      </w:r>
      <w:r w:rsidR="00AF3D08">
        <w:rPr>
          <w:rFonts w:ascii="Times New Roman" w:hAnsi="Times New Roman"/>
          <w:sz w:val="28"/>
          <w:szCs w:val="28"/>
          <w:lang w:val="ru-RU"/>
        </w:rPr>
        <w:t>12802426,9</w:t>
      </w:r>
      <w:r w:rsidRPr="00552CF2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552CF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52CF2">
        <w:rPr>
          <w:rFonts w:ascii="Times New Roman" w:hAnsi="Times New Roman"/>
          <w:sz w:val="28"/>
          <w:szCs w:val="28"/>
          <w:lang w:val="ru-RU"/>
        </w:rPr>
        <w:t>ублей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F3D08">
        <w:rPr>
          <w:rFonts w:ascii="Times New Roman" w:hAnsi="Times New Roman"/>
          <w:sz w:val="28"/>
          <w:szCs w:val="28"/>
          <w:lang w:val="ru-RU"/>
        </w:rPr>
        <w:t>55,9</w:t>
      </w:r>
      <w:r>
        <w:rPr>
          <w:rFonts w:ascii="Times New Roman" w:hAnsi="Times New Roman"/>
          <w:sz w:val="28"/>
          <w:szCs w:val="28"/>
          <w:lang w:val="ru-RU"/>
        </w:rPr>
        <w:t>%)</w:t>
      </w:r>
      <w:r w:rsidRPr="00552CF2">
        <w:rPr>
          <w:rFonts w:ascii="Times New Roman" w:hAnsi="Times New Roman"/>
          <w:sz w:val="28"/>
          <w:szCs w:val="28"/>
          <w:lang w:val="ru-RU"/>
        </w:rPr>
        <w:t xml:space="preserve">, в том числе </w:t>
      </w:r>
      <w:r w:rsidR="003958E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34F63">
        <w:rPr>
          <w:rFonts w:ascii="Times New Roman" w:hAnsi="Times New Roman"/>
          <w:sz w:val="28"/>
          <w:szCs w:val="28"/>
          <w:lang w:val="ru-RU"/>
        </w:rPr>
        <w:t>5525530,2</w:t>
      </w:r>
      <w:r w:rsidR="003958E0">
        <w:rPr>
          <w:rFonts w:ascii="Times New Roman" w:hAnsi="Times New Roman"/>
          <w:sz w:val="28"/>
          <w:szCs w:val="28"/>
          <w:lang w:val="ru-RU"/>
        </w:rPr>
        <w:t xml:space="preserve"> тыс.рублей за счет </w:t>
      </w:r>
      <w:r w:rsidR="00BF0A8D">
        <w:rPr>
          <w:rFonts w:ascii="Times New Roman" w:hAnsi="Times New Roman"/>
          <w:sz w:val="28"/>
          <w:szCs w:val="28"/>
          <w:lang w:val="ru-RU"/>
        </w:rPr>
        <w:t xml:space="preserve">средств </w:t>
      </w:r>
      <w:r w:rsidR="003958E0">
        <w:rPr>
          <w:rFonts w:ascii="Times New Roman" w:hAnsi="Times New Roman"/>
          <w:sz w:val="28"/>
          <w:szCs w:val="28"/>
          <w:lang w:val="ru-RU"/>
        </w:rPr>
        <w:t xml:space="preserve">федерального бюджета, </w:t>
      </w:r>
      <w:r w:rsidRPr="00552CF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34F63">
        <w:rPr>
          <w:rFonts w:ascii="Times New Roman" w:hAnsi="Times New Roman"/>
          <w:sz w:val="28"/>
          <w:szCs w:val="28"/>
          <w:lang w:val="ru-RU"/>
        </w:rPr>
        <w:t>7276896,7</w:t>
      </w:r>
      <w:r w:rsidRPr="00552CF2">
        <w:rPr>
          <w:rFonts w:ascii="Times New Roman" w:hAnsi="Times New Roman"/>
          <w:sz w:val="28"/>
          <w:szCs w:val="28"/>
          <w:lang w:val="ru-RU"/>
        </w:rPr>
        <w:t xml:space="preserve"> тыс.рублей за счет с</w:t>
      </w:r>
      <w:r w:rsidR="003958E0">
        <w:rPr>
          <w:rFonts w:ascii="Times New Roman" w:hAnsi="Times New Roman"/>
          <w:sz w:val="28"/>
          <w:szCs w:val="28"/>
          <w:lang w:val="ru-RU"/>
        </w:rPr>
        <w:t>редств республиканского бюджета</w:t>
      </w:r>
      <w:r w:rsidRPr="00552CF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11FBA">
        <w:rPr>
          <w:rFonts w:ascii="Times New Roman" w:hAnsi="Times New Roman"/>
          <w:sz w:val="28"/>
          <w:szCs w:val="28"/>
          <w:lang w:val="ru-RU"/>
        </w:rPr>
        <w:t xml:space="preserve">Основное увеличение связано с внесением в проект </w:t>
      </w:r>
      <w:r w:rsidR="00D71BA7">
        <w:rPr>
          <w:rFonts w:ascii="Times New Roman" w:hAnsi="Times New Roman"/>
          <w:sz w:val="28"/>
          <w:szCs w:val="28"/>
          <w:lang w:val="ru-RU"/>
        </w:rPr>
        <w:t xml:space="preserve">дополнительного </w:t>
      </w:r>
      <w:r w:rsidR="00B11FBA">
        <w:rPr>
          <w:rFonts w:ascii="Times New Roman" w:hAnsi="Times New Roman"/>
          <w:sz w:val="28"/>
          <w:szCs w:val="28"/>
          <w:lang w:val="ru-RU"/>
        </w:rPr>
        <w:t xml:space="preserve">объема </w:t>
      </w:r>
      <w:r w:rsidR="000724CB">
        <w:rPr>
          <w:rFonts w:ascii="Times New Roman" w:hAnsi="Times New Roman"/>
          <w:sz w:val="28"/>
          <w:szCs w:val="28"/>
          <w:lang w:val="ru-RU"/>
        </w:rPr>
        <w:t>бюджетных ассигнований</w:t>
      </w:r>
      <w:r w:rsidR="00B11FB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A8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11FBA">
        <w:rPr>
          <w:rFonts w:ascii="Times New Roman" w:hAnsi="Times New Roman"/>
          <w:sz w:val="28"/>
          <w:szCs w:val="28"/>
          <w:lang w:val="ru-RU"/>
        </w:rPr>
        <w:t>202</w:t>
      </w:r>
      <w:r w:rsidR="00534F63">
        <w:rPr>
          <w:rFonts w:ascii="Times New Roman" w:hAnsi="Times New Roman"/>
          <w:sz w:val="28"/>
          <w:szCs w:val="28"/>
          <w:lang w:val="ru-RU"/>
        </w:rPr>
        <w:t>3</w:t>
      </w:r>
      <w:r w:rsidR="00B11FBA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A3B40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0A3B40" w:rsidRPr="006A4DF2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6A4DF2" w:rsidRPr="006A4DF2">
        <w:rPr>
          <w:rFonts w:ascii="Times New Roman" w:hAnsi="Times New Roman"/>
          <w:color w:val="000000"/>
          <w:sz w:val="28"/>
          <w:szCs w:val="28"/>
          <w:lang w:val="ru-RU"/>
        </w:rPr>
        <w:t>10932759,1</w:t>
      </w:r>
      <w:r w:rsidR="006A4DF2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  <w:r w:rsidR="000A3B40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0A3B40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0A3B40">
        <w:rPr>
          <w:rFonts w:ascii="Times New Roman" w:hAnsi="Times New Roman"/>
          <w:sz w:val="28"/>
          <w:szCs w:val="28"/>
          <w:lang w:val="ru-RU"/>
        </w:rPr>
        <w:t>ублей. П</w:t>
      </w:r>
      <w:r w:rsidRPr="00552CF2">
        <w:rPr>
          <w:rFonts w:ascii="Times New Roman" w:hAnsi="Times New Roman"/>
          <w:sz w:val="28"/>
          <w:szCs w:val="28"/>
          <w:lang w:val="ru-RU"/>
        </w:rPr>
        <w:t>о годам общее увеличение составляет:</w:t>
      </w:r>
      <w:r w:rsidR="003958E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CF2">
        <w:rPr>
          <w:rFonts w:ascii="Times New Roman" w:hAnsi="Times New Roman"/>
          <w:sz w:val="28"/>
          <w:szCs w:val="28"/>
          <w:lang w:val="ru-RU"/>
        </w:rPr>
        <w:t>в 202</w:t>
      </w:r>
      <w:r w:rsidR="005C6ABB">
        <w:rPr>
          <w:rFonts w:ascii="Times New Roman" w:hAnsi="Times New Roman"/>
          <w:sz w:val="28"/>
          <w:szCs w:val="28"/>
          <w:lang w:val="ru-RU"/>
        </w:rPr>
        <w:t>1</w:t>
      </w:r>
      <w:r w:rsidRPr="00552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6ABB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5C6ABB" w:rsidRPr="005C6ABB">
        <w:rPr>
          <w:rFonts w:ascii="Times New Roman" w:hAnsi="Times New Roman"/>
          <w:sz w:val="28"/>
          <w:szCs w:val="28"/>
          <w:lang w:val="ru-RU"/>
        </w:rPr>
        <w:t>938578,7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CF2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Pr="00552CF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552CF2">
        <w:rPr>
          <w:rFonts w:ascii="Times New Roman" w:hAnsi="Times New Roman"/>
          <w:sz w:val="28"/>
          <w:szCs w:val="28"/>
          <w:lang w:val="ru-RU"/>
        </w:rPr>
        <w:t>ублей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84A">
        <w:rPr>
          <w:rFonts w:ascii="Times New Roman" w:hAnsi="Times New Roman"/>
          <w:sz w:val="28"/>
          <w:szCs w:val="28"/>
          <w:lang w:val="ru-RU"/>
        </w:rPr>
        <w:t>(</w:t>
      </w:r>
      <w:r w:rsidR="005C6ABB">
        <w:rPr>
          <w:rFonts w:ascii="Times New Roman" w:hAnsi="Times New Roman"/>
          <w:sz w:val="28"/>
          <w:szCs w:val="28"/>
          <w:lang w:val="ru-RU"/>
        </w:rPr>
        <w:t>7,7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67184A">
        <w:rPr>
          <w:rFonts w:ascii="Times New Roman" w:hAnsi="Times New Roman"/>
          <w:sz w:val="28"/>
          <w:szCs w:val="28"/>
          <w:lang w:val="ru-RU"/>
        </w:rPr>
        <w:t>)</w:t>
      </w:r>
      <w:r w:rsidR="005C6ABB">
        <w:rPr>
          <w:rFonts w:ascii="Times New Roman" w:hAnsi="Times New Roman"/>
          <w:sz w:val="28"/>
          <w:szCs w:val="28"/>
          <w:lang w:val="ru-RU"/>
        </w:rPr>
        <w:t>, в 2022</w:t>
      </w:r>
      <w:r w:rsidRPr="00552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6ABB">
        <w:rPr>
          <w:rFonts w:ascii="Times New Roman" w:hAnsi="Times New Roman"/>
          <w:sz w:val="28"/>
          <w:szCs w:val="28"/>
          <w:lang w:val="ru-RU"/>
        </w:rPr>
        <w:t xml:space="preserve">году </w:t>
      </w:r>
      <w:r w:rsidR="005C6ABB" w:rsidRPr="005C6ABB">
        <w:rPr>
          <w:rFonts w:ascii="Times New Roman" w:hAnsi="Times New Roman"/>
          <w:sz w:val="28"/>
          <w:szCs w:val="28"/>
          <w:lang w:val="ru-RU"/>
        </w:rPr>
        <w:t xml:space="preserve">931089,1 </w:t>
      </w:r>
      <w:r w:rsidRPr="005C6ABB">
        <w:rPr>
          <w:rFonts w:ascii="Times New Roman" w:hAnsi="Times New Roman"/>
          <w:sz w:val="28"/>
          <w:szCs w:val="28"/>
          <w:lang w:val="ru-RU"/>
        </w:rPr>
        <w:t>тыс</w:t>
      </w:r>
      <w:r w:rsidRPr="00552CF2">
        <w:rPr>
          <w:rFonts w:ascii="Times New Roman" w:hAnsi="Times New Roman"/>
          <w:sz w:val="28"/>
          <w:szCs w:val="28"/>
          <w:lang w:val="ru-RU"/>
        </w:rPr>
        <w:t>.рублей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84A">
        <w:rPr>
          <w:rFonts w:ascii="Times New Roman" w:hAnsi="Times New Roman"/>
          <w:sz w:val="28"/>
          <w:szCs w:val="28"/>
          <w:lang w:val="ru-RU"/>
        </w:rPr>
        <w:t>(</w:t>
      </w:r>
      <w:r w:rsidR="005C6ABB">
        <w:rPr>
          <w:rFonts w:ascii="Times New Roman" w:hAnsi="Times New Roman"/>
          <w:sz w:val="28"/>
          <w:szCs w:val="28"/>
          <w:lang w:val="ru-RU"/>
        </w:rPr>
        <w:t>7,3</w:t>
      </w:r>
      <w:r>
        <w:rPr>
          <w:rFonts w:ascii="Times New Roman" w:hAnsi="Times New Roman"/>
          <w:sz w:val="28"/>
          <w:szCs w:val="28"/>
          <w:lang w:val="ru-RU"/>
        </w:rPr>
        <w:t>%</w:t>
      </w:r>
      <w:r w:rsidR="0067184A">
        <w:rPr>
          <w:rFonts w:ascii="Times New Roman" w:hAnsi="Times New Roman"/>
          <w:sz w:val="28"/>
          <w:szCs w:val="28"/>
          <w:lang w:val="ru-RU"/>
        </w:rPr>
        <w:t>)</w:t>
      </w:r>
      <w:r w:rsidRPr="00552CF2">
        <w:rPr>
          <w:rFonts w:ascii="Times New Roman" w:hAnsi="Times New Roman"/>
          <w:sz w:val="28"/>
          <w:szCs w:val="28"/>
          <w:lang w:val="ru-RU"/>
        </w:rPr>
        <w:t>.</w:t>
      </w:r>
    </w:p>
    <w:p w:rsidR="0005128F" w:rsidRDefault="0083732A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Более подробный анализ </w:t>
      </w:r>
      <w:r w:rsidR="00D775B1" w:rsidRPr="009D1F51">
        <w:rPr>
          <w:rFonts w:ascii="Times New Roman" w:hAnsi="Times New Roman"/>
          <w:sz w:val="28"/>
          <w:szCs w:val="28"/>
          <w:lang w:val="ru-RU"/>
        </w:rPr>
        <w:t xml:space="preserve">объема финансирования </w:t>
      </w:r>
      <w:r w:rsidR="008B21DF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D775B1" w:rsidRPr="009D1F51">
        <w:rPr>
          <w:rFonts w:ascii="Times New Roman" w:hAnsi="Times New Roman"/>
          <w:sz w:val="28"/>
          <w:szCs w:val="28"/>
          <w:lang w:val="ru-RU"/>
        </w:rPr>
        <w:t>проект</w:t>
      </w:r>
      <w:r w:rsidR="008B21DF">
        <w:rPr>
          <w:rFonts w:ascii="Times New Roman" w:hAnsi="Times New Roman"/>
          <w:sz w:val="28"/>
          <w:szCs w:val="28"/>
          <w:lang w:val="ru-RU"/>
        </w:rPr>
        <w:t>у</w:t>
      </w:r>
      <w:r w:rsidR="00383C7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75B1" w:rsidRPr="009D1F51">
        <w:rPr>
          <w:rFonts w:ascii="Times New Roman" w:hAnsi="Times New Roman"/>
          <w:sz w:val="28"/>
          <w:szCs w:val="28"/>
          <w:lang w:val="ru-RU"/>
        </w:rPr>
        <w:t>с</w:t>
      </w:r>
      <w:r w:rsidR="00D775B1">
        <w:rPr>
          <w:rFonts w:ascii="Times New Roman" w:hAnsi="Times New Roman"/>
          <w:sz w:val="28"/>
          <w:szCs w:val="28"/>
          <w:lang w:val="ru-RU"/>
        </w:rPr>
        <w:t xml:space="preserve"> утвержденной</w:t>
      </w:r>
      <w:r w:rsidR="00BF0A8D" w:rsidRPr="00BF0A8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F0A8D">
        <w:rPr>
          <w:rFonts w:ascii="Times New Roman" w:hAnsi="Times New Roman"/>
          <w:sz w:val="28"/>
          <w:szCs w:val="28"/>
          <w:lang w:val="ru-RU"/>
        </w:rPr>
        <w:t>ГП-54</w:t>
      </w:r>
      <w:r w:rsidR="00D775B1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в разрезе подпрограмм </w:t>
      </w:r>
      <w:r w:rsidR="0005128F" w:rsidRPr="0005128F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="0005128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2B5376">
        <w:rPr>
          <w:rFonts w:ascii="Times New Roman" w:eastAsiaTheme="minorHAnsi" w:hAnsi="Times New Roman"/>
          <w:sz w:val="28"/>
          <w:szCs w:val="28"/>
          <w:lang w:val="ru-RU"/>
        </w:rPr>
        <w:t>2020</w:t>
      </w:r>
      <w:r w:rsidR="0005128F"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D2191"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05128F"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202</w:t>
      </w:r>
      <w:r w:rsidR="002B5376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D775B1">
        <w:rPr>
          <w:rFonts w:ascii="Times New Roman" w:eastAsiaTheme="minorHAnsi" w:hAnsi="Times New Roman"/>
          <w:sz w:val="28"/>
          <w:szCs w:val="28"/>
          <w:lang w:val="ru-RU"/>
        </w:rPr>
        <w:t xml:space="preserve"> годах представлен</w:t>
      </w:r>
      <w:r w:rsidR="0005128F" w:rsidRPr="0005128F">
        <w:rPr>
          <w:rFonts w:ascii="Times New Roman" w:eastAsiaTheme="minorHAnsi" w:hAnsi="Times New Roman"/>
          <w:sz w:val="28"/>
          <w:szCs w:val="28"/>
          <w:lang w:val="ru-RU"/>
        </w:rPr>
        <w:t xml:space="preserve"> в следующей таблице.</w:t>
      </w:r>
      <w:proofErr w:type="gramEnd"/>
    </w:p>
    <w:p w:rsidR="007470FE" w:rsidRPr="007470FE" w:rsidRDefault="007470FE" w:rsidP="00E46B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Theme="minorHAnsi" w:hAnsi="Times New Roman"/>
          <w:sz w:val="24"/>
          <w:szCs w:val="24"/>
          <w:lang w:val="ru-RU"/>
        </w:rPr>
      </w:pPr>
      <w:r w:rsidRPr="007470FE">
        <w:rPr>
          <w:rFonts w:ascii="Times New Roman" w:eastAsiaTheme="minorHAnsi" w:hAnsi="Times New Roman"/>
          <w:sz w:val="24"/>
          <w:szCs w:val="24"/>
          <w:lang w:val="ru-RU"/>
        </w:rPr>
        <w:t>(</w:t>
      </w:r>
      <w:r w:rsidR="00B33A62">
        <w:rPr>
          <w:rFonts w:ascii="Times New Roman" w:eastAsiaTheme="minorHAnsi" w:hAnsi="Times New Roman"/>
          <w:sz w:val="24"/>
          <w:szCs w:val="24"/>
          <w:lang w:val="ru-RU"/>
        </w:rPr>
        <w:t>тыс</w:t>
      </w:r>
      <w:proofErr w:type="gramStart"/>
      <w:r w:rsidRPr="007470FE">
        <w:rPr>
          <w:rFonts w:ascii="Times New Roman" w:eastAsiaTheme="minorHAnsi" w:hAnsi="Times New Roman"/>
          <w:sz w:val="24"/>
          <w:szCs w:val="24"/>
          <w:lang w:val="ru-RU"/>
        </w:rPr>
        <w:t>.р</w:t>
      </w:r>
      <w:proofErr w:type="gramEnd"/>
      <w:r w:rsidRPr="007470FE">
        <w:rPr>
          <w:rFonts w:ascii="Times New Roman" w:eastAsiaTheme="minorHAnsi" w:hAnsi="Times New Roman"/>
          <w:sz w:val="24"/>
          <w:szCs w:val="24"/>
          <w:lang w:val="ru-RU"/>
        </w:rPr>
        <w:t>уб</w:t>
      </w:r>
      <w:r w:rsidR="000A3B40">
        <w:rPr>
          <w:rFonts w:ascii="Times New Roman" w:eastAsiaTheme="minorHAnsi" w:hAnsi="Times New Roman"/>
          <w:sz w:val="24"/>
          <w:szCs w:val="24"/>
          <w:lang w:val="ru-RU"/>
        </w:rPr>
        <w:t>.</w:t>
      </w:r>
      <w:r w:rsidRPr="007470FE">
        <w:rPr>
          <w:rFonts w:ascii="Times New Roman" w:eastAsiaTheme="minorHAnsi" w:hAnsi="Times New Roman"/>
          <w:sz w:val="24"/>
          <w:szCs w:val="24"/>
          <w:lang w:val="ru-RU"/>
        </w:rPr>
        <w:t>)</w:t>
      </w:r>
    </w:p>
    <w:tbl>
      <w:tblPr>
        <w:tblStyle w:val="a3"/>
        <w:tblW w:w="11340" w:type="dxa"/>
        <w:tblInd w:w="-1026" w:type="dxa"/>
        <w:tblLayout w:type="fixed"/>
        <w:tblLook w:val="04A0"/>
      </w:tblPr>
      <w:tblGrid>
        <w:gridCol w:w="2127"/>
        <w:gridCol w:w="1134"/>
        <w:gridCol w:w="1134"/>
        <w:gridCol w:w="993"/>
        <w:gridCol w:w="1134"/>
        <w:gridCol w:w="849"/>
        <w:gridCol w:w="1134"/>
        <w:gridCol w:w="851"/>
        <w:gridCol w:w="992"/>
        <w:gridCol w:w="992"/>
      </w:tblGrid>
      <w:tr w:rsidR="0083732A" w:rsidRPr="00454B03" w:rsidTr="006E15D5">
        <w:tc>
          <w:tcPr>
            <w:tcW w:w="2127" w:type="dxa"/>
            <w:vMerge w:val="restart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 w:val="restart"/>
          </w:tcPr>
          <w:p w:rsidR="0083732A" w:rsidRPr="00454B03" w:rsidRDefault="002B5376" w:rsidP="002B5376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2020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 Закон Республики Бурятия </w:t>
            </w:r>
            <w:proofErr w:type="gramStart"/>
            <w:r w:rsidR="000A3B40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</w:t>
            </w:r>
            <w:proofErr w:type="gramEnd"/>
            <w:r w:rsidR="000A3B40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Закон</w:t>
            </w:r>
            <w:proofErr w:type="gramEnd"/>
            <w:r w:rsidRPr="00EE122A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Республики Бурятия от 12.12.2019 №776-VI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(</w:t>
            </w:r>
            <w:r w:rsidR="000A3B40" w:rsidRPr="000A3B40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8</w:t>
            </w:r>
            <w:r w:rsidR="000A3B40" w:rsidRPr="000A3B40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</w:t>
            </w:r>
            <w:r w:rsidR="000A3B40" w:rsidRPr="000A3B40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.20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</w:t>
            </w:r>
            <w:r w:rsidR="000A3B40" w:rsidRPr="000A3B40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127" w:type="dxa"/>
            <w:gridSpan w:val="2"/>
          </w:tcPr>
          <w:p w:rsidR="0083732A" w:rsidRPr="00454B03" w:rsidRDefault="002B5376" w:rsidP="002B53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2020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983" w:type="dxa"/>
            <w:gridSpan w:val="2"/>
          </w:tcPr>
          <w:p w:rsidR="0083732A" w:rsidRPr="00454B03" w:rsidRDefault="000A3B40" w:rsidP="002B53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202</w:t>
            </w:r>
            <w:r w:rsidR="002B5376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83732A" w:rsidRPr="00454B03" w:rsidRDefault="000A3B40" w:rsidP="002B53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202</w:t>
            </w:r>
            <w:r w:rsidR="002B5376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A" w:rsidRPr="00454B03" w:rsidRDefault="000A3B40" w:rsidP="002B5376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202</w:t>
            </w:r>
            <w:r w:rsidR="002B5376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3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год</w:t>
            </w:r>
          </w:p>
        </w:tc>
      </w:tr>
      <w:tr w:rsidR="0083732A" w:rsidRPr="008D1204" w:rsidTr="00A8433F">
        <w:tc>
          <w:tcPr>
            <w:tcW w:w="2127" w:type="dxa"/>
            <w:vMerge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утвержденная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ГП/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проект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отклонение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проекта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 утвержденной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ГП, %</w:t>
            </w:r>
          </w:p>
        </w:tc>
        <w:tc>
          <w:tcPr>
            <w:tcW w:w="1134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утвержденная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ГП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/проект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849" w:type="dxa"/>
          </w:tcPr>
          <w:p w:rsidR="0083732A" w:rsidRPr="00454B03" w:rsidRDefault="006E15D5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</w:t>
            </w:r>
            <w:r w:rsidR="0008464F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тклоне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ние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проекта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от </w:t>
            </w:r>
            <w:proofErr w:type="gramStart"/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утвержденной</w:t>
            </w:r>
            <w:proofErr w:type="gramEnd"/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ГП, %</w:t>
            </w:r>
          </w:p>
        </w:tc>
        <w:tc>
          <w:tcPr>
            <w:tcW w:w="1134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утвержденная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ГП/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проект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отклонение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проекта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 утвержденной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ГП,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утвержденная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ГП/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отклонение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проекта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от утвержденной</w:t>
            </w:r>
          </w:p>
          <w:p w:rsidR="0083732A" w:rsidRPr="00454B03" w:rsidRDefault="0083732A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ГП, %</w:t>
            </w:r>
          </w:p>
        </w:tc>
      </w:tr>
      <w:tr w:rsidR="0083732A" w:rsidRPr="00454B03" w:rsidTr="00A8433F">
        <w:tc>
          <w:tcPr>
            <w:tcW w:w="2127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Расходы ГП всего</w:t>
            </w:r>
          </w:p>
        </w:tc>
        <w:tc>
          <w:tcPr>
            <w:tcW w:w="1134" w:type="dxa"/>
          </w:tcPr>
          <w:p w:rsidR="0083732A" w:rsidRPr="00454B03" w:rsidRDefault="002B5376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12428671,8</w:t>
            </w:r>
          </w:p>
        </w:tc>
        <w:tc>
          <w:tcPr>
            <w:tcW w:w="1134" w:type="dxa"/>
          </w:tcPr>
          <w:p w:rsidR="0083732A" w:rsidRPr="00454B03" w:rsidRDefault="00061D40" w:rsidP="005E203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12542638,9</w:t>
            </w:r>
            <w:r w:rsidRPr="00454B03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08464F" w:rsidRPr="00454B03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="005E2035">
              <w:rPr>
                <w:rFonts w:ascii="Times New Roman" w:hAnsi="Times New Roman"/>
                <w:sz w:val="16"/>
                <w:szCs w:val="16"/>
                <w:lang w:val="ru-RU"/>
              </w:rPr>
              <w:t>14412881,6</w:t>
            </w:r>
          </w:p>
        </w:tc>
        <w:tc>
          <w:tcPr>
            <w:tcW w:w="993" w:type="dxa"/>
          </w:tcPr>
          <w:p w:rsidR="0083732A" w:rsidRPr="00454B03" w:rsidRDefault="00AF464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14,9</w:t>
            </w:r>
          </w:p>
        </w:tc>
        <w:tc>
          <w:tcPr>
            <w:tcW w:w="1134" w:type="dxa"/>
          </w:tcPr>
          <w:p w:rsidR="0083732A" w:rsidRPr="00922525" w:rsidRDefault="00820411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11168472,7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364D7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="006E15D5">
              <w:rPr>
                <w:rFonts w:ascii="Times New Roman" w:hAnsi="Times New Roman"/>
                <w:sz w:val="16"/>
                <w:szCs w:val="16"/>
                <w:lang w:val="ru-RU"/>
              </w:rPr>
              <w:t>12107051,4</w:t>
            </w:r>
          </w:p>
        </w:tc>
        <w:tc>
          <w:tcPr>
            <w:tcW w:w="849" w:type="dxa"/>
          </w:tcPr>
          <w:p w:rsidR="0083732A" w:rsidRPr="00454B03" w:rsidRDefault="006E15D5" w:rsidP="00A2208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8,4</w:t>
            </w:r>
          </w:p>
        </w:tc>
        <w:tc>
          <w:tcPr>
            <w:tcW w:w="1134" w:type="dxa"/>
          </w:tcPr>
          <w:p w:rsidR="0083732A" w:rsidRPr="00922525" w:rsidRDefault="00820411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11699153,5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6E15D5">
              <w:rPr>
                <w:rFonts w:ascii="Times New Roman" w:hAnsi="Times New Roman"/>
                <w:sz w:val="16"/>
                <w:szCs w:val="16"/>
                <w:lang w:val="ru-RU"/>
              </w:rPr>
              <w:t>/12630242,6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2A" w:rsidRPr="00454B03" w:rsidRDefault="00AF4645" w:rsidP="001A34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A" w:rsidRPr="00922525" w:rsidRDefault="009364D7" w:rsidP="006E15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 w:rsidR="00922525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="006E15D5">
              <w:rPr>
                <w:rFonts w:ascii="Times New Roman" w:hAnsi="Times New Roman"/>
                <w:sz w:val="16"/>
                <w:szCs w:val="16"/>
                <w:lang w:val="ru-RU"/>
              </w:rPr>
              <w:t>10932759,1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A" w:rsidRPr="00454B03" w:rsidRDefault="009364D7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-</w:t>
            </w:r>
          </w:p>
        </w:tc>
      </w:tr>
      <w:tr w:rsidR="0083732A" w:rsidRPr="00454B03" w:rsidTr="00A8433F">
        <w:tc>
          <w:tcPr>
            <w:tcW w:w="2127" w:type="dxa"/>
          </w:tcPr>
          <w:p w:rsidR="0083732A" w:rsidRPr="00454B03" w:rsidRDefault="0008464F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в</w:t>
            </w:r>
            <w:r w:rsidR="0083732A" w:rsidRPr="00454B03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том числе:</w:t>
            </w:r>
          </w:p>
        </w:tc>
        <w:tc>
          <w:tcPr>
            <w:tcW w:w="1134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849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32A" w:rsidRPr="00454B03" w:rsidRDefault="0083732A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</w:tr>
      <w:tr w:rsidR="007F55CE" w:rsidRPr="00A2208B" w:rsidTr="00A8433F">
        <w:tc>
          <w:tcPr>
            <w:tcW w:w="2127" w:type="dxa"/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Подпрограмма </w:t>
            </w:r>
            <w:r w:rsidR="00867F99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1 </w:t>
            </w: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«Социальное обеспечение, повышение доступности и качества государственных услуг, предоставляемых учреждениями социального обслуживания населения»</w:t>
            </w:r>
          </w:p>
        </w:tc>
        <w:tc>
          <w:tcPr>
            <w:tcW w:w="1134" w:type="dxa"/>
          </w:tcPr>
          <w:p w:rsidR="007F55CE" w:rsidRPr="00A2208B" w:rsidRDefault="00061D40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9109914,1</w:t>
            </w:r>
          </w:p>
        </w:tc>
        <w:tc>
          <w:tcPr>
            <w:tcW w:w="1134" w:type="dxa"/>
          </w:tcPr>
          <w:p w:rsidR="00843B3D" w:rsidRPr="00A2208B" w:rsidRDefault="00061D40" w:rsidP="00061D4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9204236,9</w:t>
            </w:r>
            <w:r w:rsidRPr="00A2208B">
              <w:rPr>
                <w:rFonts w:ascii="Times New Roman" w:eastAsiaTheme="minorHAnsi" w:hAnsi="Times New Roman"/>
                <w:bCs/>
                <w:sz w:val="16"/>
                <w:szCs w:val="16"/>
                <w:lang w:val="ru-RU"/>
              </w:rPr>
              <w:t xml:space="preserve"> </w:t>
            </w:r>
            <w:r w:rsidR="00843B3D" w:rsidRPr="00A2208B">
              <w:rPr>
                <w:rFonts w:ascii="Times New Roman" w:eastAsiaTheme="minorHAnsi" w:hAnsi="Times New Roman"/>
                <w:bCs/>
                <w:sz w:val="16"/>
                <w:szCs w:val="16"/>
                <w:lang w:val="ru-RU"/>
              </w:rPr>
              <w:t>/</w:t>
            </w:r>
            <w:r w:rsidR="005E2035">
              <w:rPr>
                <w:rFonts w:ascii="Times New Roman" w:eastAsiaTheme="minorHAnsi" w:hAnsi="Times New Roman"/>
                <w:bCs/>
                <w:sz w:val="16"/>
                <w:szCs w:val="16"/>
                <w:lang w:val="ru-RU"/>
              </w:rPr>
              <w:t>11149635,9</w:t>
            </w:r>
          </w:p>
          <w:p w:rsidR="00454B03" w:rsidRPr="00A2208B" w:rsidRDefault="00454B03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7F55CE" w:rsidRPr="00A2208B" w:rsidRDefault="00AF464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21,1</w:t>
            </w:r>
          </w:p>
        </w:tc>
        <w:tc>
          <w:tcPr>
            <w:tcW w:w="1134" w:type="dxa"/>
          </w:tcPr>
          <w:p w:rsidR="00843B3D" w:rsidRPr="00820411" w:rsidRDefault="00820411" w:rsidP="00820411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7794158,4</w:t>
            </w:r>
            <w:r w:rsidR="00843B3D" w:rsidRPr="00A2208B">
              <w:rPr>
                <w:rFonts w:ascii="Times New Roman" w:eastAsiaTheme="minorHAnsi" w:hAnsi="Times New Roman"/>
                <w:bCs/>
                <w:sz w:val="16"/>
                <w:szCs w:val="16"/>
                <w:lang w:val="ru-RU"/>
              </w:rPr>
              <w:t>/</w:t>
            </w:r>
          </w:p>
          <w:p w:rsidR="007F55CE" w:rsidRPr="00A2208B" w:rsidRDefault="006E15D5" w:rsidP="00E46B2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8388414,2</w:t>
            </w:r>
          </w:p>
        </w:tc>
        <w:tc>
          <w:tcPr>
            <w:tcW w:w="849" w:type="dxa"/>
          </w:tcPr>
          <w:p w:rsidR="007F55CE" w:rsidRPr="00A2208B" w:rsidRDefault="006E15D5" w:rsidP="00843B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7,6</w:t>
            </w:r>
          </w:p>
        </w:tc>
        <w:tc>
          <w:tcPr>
            <w:tcW w:w="1134" w:type="dxa"/>
          </w:tcPr>
          <w:p w:rsidR="006E15D5" w:rsidRDefault="006E15D5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7942018,8</w:t>
            </w:r>
          </w:p>
          <w:p w:rsidR="007F55CE" w:rsidRPr="00A2208B" w:rsidRDefault="006E15D5" w:rsidP="006E15D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r w:rsidR="00843B3D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/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8770382,3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5CE" w:rsidRPr="00A2208B" w:rsidRDefault="00AF4645" w:rsidP="00843B3D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843B3D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0/</w:t>
            </w:r>
            <w:r w:rsidR="006E15D5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7675705,0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</w:tr>
      <w:tr w:rsidR="007F55CE" w:rsidRPr="00A2208B" w:rsidTr="00A8433F">
        <w:tc>
          <w:tcPr>
            <w:tcW w:w="2127" w:type="dxa"/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Подпрограмма</w:t>
            </w:r>
            <w:r w:rsidR="0039742D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2 </w:t>
            </w: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«Доступная среда»</w:t>
            </w:r>
          </w:p>
        </w:tc>
        <w:tc>
          <w:tcPr>
            <w:tcW w:w="1134" w:type="dxa"/>
          </w:tcPr>
          <w:p w:rsidR="007F55CE" w:rsidRPr="00A2208B" w:rsidRDefault="00061D40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138460,4</w:t>
            </w:r>
          </w:p>
        </w:tc>
        <w:tc>
          <w:tcPr>
            <w:tcW w:w="1134" w:type="dxa"/>
          </w:tcPr>
          <w:p w:rsidR="00454B03" w:rsidRPr="00A2208B" w:rsidRDefault="00061D40" w:rsidP="005E203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138460,4</w:t>
            </w: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454B03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="005E2035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143908,4</w:t>
            </w:r>
          </w:p>
        </w:tc>
        <w:tc>
          <w:tcPr>
            <w:tcW w:w="993" w:type="dxa"/>
          </w:tcPr>
          <w:p w:rsidR="007F55CE" w:rsidRPr="00A2208B" w:rsidRDefault="00AF464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3,9</w:t>
            </w:r>
          </w:p>
        </w:tc>
        <w:tc>
          <w:tcPr>
            <w:tcW w:w="1134" w:type="dxa"/>
          </w:tcPr>
          <w:p w:rsidR="005B1C75" w:rsidRDefault="006E15D5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115976,1</w:t>
            </w: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22525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</w:p>
          <w:p w:rsidR="007F55CE" w:rsidRPr="00A2208B" w:rsidRDefault="006E15D5" w:rsidP="005B1C7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134784,6</w:t>
            </w:r>
          </w:p>
        </w:tc>
        <w:tc>
          <w:tcPr>
            <w:tcW w:w="849" w:type="dxa"/>
          </w:tcPr>
          <w:p w:rsidR="007F55CE" w:rsidRPr="00A2208B" w:rsidRDefault="006E15D5" w:rsidP="001A34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16,2</w:t>
            </w:r>
          </w:p>
        </w:tc>
        <w:tc>
          <w:tcPr>
            <w:tcW w:w="1134" w:type="dxa"/>
          </w:tcPr>
          <w:p w:rsidR="00922525" w:rsidRPr="00A2208B" w:rsidRDefault="006E15D5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115950,4</w:t>
            </w: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22525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</w:p>
          <w:p w:rsidR="007F55CE" w:rsidRPr="00A2208B" w:rsidRDefault="006E15D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134714,2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5CE" w:rsidRPr="00A2208B" w:rsidRDefault="00AF4645" w:rsidP="001A34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5B1C75" w:rsidP="005B1C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 w:rsidR="00922525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="006E15D5">
              <w:rPr>
                <w:rFonts w:ascii="Times New Roman" w:hAnsi="Times New Roman"/>
                <w:sz w:val="16"/>
                <w:szCs w:val="16"/>
                <w:lang w:val="ru-RU"/>
              </w:rPr>
              <w:t>141889,5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</w:tr>
      <w:tr w:rsidR="007F55CE" w:rsidRPr="00A2208B" w:rsidTr="00A8433F">
        <w:tc>
          <w:tcPr>
            <w:tcW w:w="2127" w:type="dxa"/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Подпрограмма</w:t>
            </w:r>
            <w:r w:rsidR="0039742D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3</w:t>
            </w: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«Социальная поддержка семей и детей, находящихся в трудной жизненной ситуации»</w:t>
            </w:r>
          </w:p>
        </w:tc>
        <w:tc>
          <w:tcPr>
            <w:tcW w:w="1134" w:type="dxa"/>
          </w:tcPr>
          <w:p w:rsidR="007F55CE" w:rsidRPr="00A2208B" w:rsidRDefault="00061D40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1781112,9</w:t>
            </w:r>
          </w:p>
        </w:tc>
        <w:tc>
          <w:tcPr>
            <w:tcW w:w="1134" w:type="dxa"/>
          </w:tcPr>
          <w:p w:rsidR="007F55CE" w:rsidRPr="00061D40" w:rsidRDefault="00061D40" w:rsidP="00061D4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1785831,5</w:t>
            </w:r>
            <w:r w:rsidR="00454B03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</w:p>
          <w:p w:rsidR="00454B03" w:rsidRPr="00A2208B" w:rsidRDefault="00940011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</w:t>
            </w:r>
            <w:r w:rsidR="005E2035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787634,2</w:t>
            </w:r>
          </w:p>
        </w:tc>
        <w:tc>
          <w:tcPr>
            <w:tcW w:w="993" w:type="dxa"/>
          </w:tcPr>
          <w:p w:rsidR="007F55CE" w:rsidRPr="00A2208B" w:rsidRDefault="00AF464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0,1</w:t>
            </w:r>
          </w:p>
        </w:tc>
        <w:tc>
          <w:tcPr>
            <w:tcW w:w="1134" w:type="dxa"/>
          </w:tcPr>
          <w:p w:rsidR="006E15D5" w:rsidRDefault="006E15D5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1639966,5</w:t>
            </w:r>
          </w:p>
          <w:p w:rsidR="007F55CE" w:rsidRPr="00A2208B" w:rsidRDefault="006E15D5" w:rsidP="006E1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22525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1883596,3</w:t>
            </w:r>
          </w:p>
        </w:tc>
        <w:tc>
          <w:tcPr>
            <w:tcW w:w="849" w:type="dxa"/>
          </w:tcPr>
          <w:p w:rsidR="007F55CE" w:rsidRPr="00A2208B" w:rsidRDefault="001A347F" w:rsidP="001A34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</w:t>
            </w:r>
            <w:r w:rsidR="00AF4645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4,8</w:t>
            </w:r>
          </w:p>
        </w:tc>
        <w:tc>
          <w:tcPr>
            <w:tcW w:w="1134" w:type="dxa"/>
          </w:tcPr>
          <w:p w:rsidR="007F55CE" w:rsidRPr="00A2208B" w:rsidRDefault="006E15D5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1610831,0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5B1C75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="00116170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791933,3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5CE" w:rsidRPr="00A2208B" w:rsidRDefault="00AF4645" w:rsidP="001A34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5B1C75" w:rsidP="005B1C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 w:rsidR="00116170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/1</w:t>
            </w:r>
            <w:r w:rsidR="006E15D5">
              <w:rPr>
                <w:rFonts w:ascii="Times New Roman" w:hAnsi="Times New Roman"/>
                <w:sz w:val="16"/>
                <w:szCs w:val="16"/>
                <w:lang w:val="ru-RU"/>
              </w:rPr>
              <w:t>745274,6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</w:tr>
      <w:tr w:rsidR="007F55CE" w:rsidRPr="00A2208B" w:rsidTr="00A8433F">
        <w:tc>
          <w:tcPr>
            <w:tcW w:w="2127" w:type="dxa"/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Подпрограмма </w:t>
            </w:r>
            <w:r w:rsidR="00454B03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4 </w:t>
            </w: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«Повышение качества жизни пожилых людей Республики Бурятия»</w:t>
            </w:r>
          </w:p>
        </w:tc>
        <w:tc>
          <w:tcPr>
            <w:tcW w:w="1134" w:type="dxa"/>
          </w:tcPr>
          <w:p w:rsidR="007F55CE" w:rsidRPr="00A2208B" w:rsidRDefault="00061D40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1399184,0</w:t>
            </w:r>
          </w:p>
        </w:tc>
        <w:tc>
          <w:tcPr>
            <w:tcW w:w="1134" w:type="dxa"/>
          </w:tcPr>
          <w:p w:rsidR="00061D40" w:rsidRDefault="00061D40" w:rsidP="00061D4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1414110,1</w:t>
            </w:r>
          </w:p>
          <w:p w:rsidR="00454B03" w:rsidRPr="00A2208B" w:rsidRDefault="00061D40" w:rsidP="00061D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940011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/13</w:t>
            </w:r>
            <w:r w:rsidR="005E2035">
              <w:rPr>
                <w:rFonts w:ascii="Times New Roman" w:hAnsi="Times New Roman"/>
                <w:sz w:val="16"/>
                <w:szCs w:val="16"/>
                <w:lang w:val="ru-RU"/>
              </w:rPr>
              <w:t>31703,1</w:t>
            </w:r>
          </w:p>
        </w:tc>
        <w:tc>
          <w:tcPr>
            <w:tcW w:w="993" w:type="dxa"/>
          </w:tcPr>
          <w:p w:rsidR="007F55CE" w:rsidRPr="00A2208B" w:rsidRDefault="00AF464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-5,8</w:t>
            </w:r>
          </w:p>
        </w:tc>
        <w:tc>
          <w:tcPr>
            <w:tcW w:w="1134" w:type="dxa"/>
          </w:tcPr>
          <w:p w:rsidR="006E15D5" w:rsidRDefault="006E15D5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1618371,7</w:t>
            </w:r>
          </w:p>
          <w:p w:rsidR="007F55CE" w:rsidRPr="00A2208B" w:rsidRDefault="006E15D5" w:rsidP="006E15D5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116170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</w:t>
            </w:r>
            <w:r w:rsidR="005B1C75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700256,3</w:t>
            </w:r>
          </w:p>
        </w:tc>
        <w:tc>
          <w:tcPr>
            <w:tcW w:w="849" w:type="dxa"/>
          </w:tcPr>
          <w:p w:rsidR="007F55CE" w:rsidRPr="00A2208B" w:rsidRDefault="001A347F" w:rsidP="001A34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5,0</w:t>
            </w:r>
          </w:p>
        </w:tc>
        <w:tc>
          <w:tcPr>
            <w:tcW w:w="1134" w:type="dxa"/>
          </w:tcPr>
          <w:p w:rsidR="007F55CE" w:rsidRPr="00A2208B" w:rsidRDefault="006E15D5" w:rsidP="006E15D5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2030353,3</w:t>
            </w: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116170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993212,8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5CE" w:rsidRPr="00A2208B" w:rsidRDefault="00AF4645" w:rsidP="001A347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-1,8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5B1C75" w:rsidP="005B1C7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0</w:t>
            </w:r>
            <w:r w:rsidR="00116170" w:rsidRPr="00A2208B">
              <w:rPr>
                <w:rFonts w:ascii="Times New Roman" w:hAnsi="Times New Roman"/>
                <w:sz w:val="16"/>
                <w:szCs w:val="16"/>
                <w:lang w:val="ru-RU"/>
              </w:rPr>
              <w:t>/1</w:t>
            </w:r>
            <w:r w:rsidR="006E15D5">
              <w:rPr>
                <w:rFonts w:ascii="Times New Roman" w:hAnsi="Times New Roman"/>
                <w:sz w:val="16"/>
                <w:szCs w:val="16"/>
                <w:lang w:val="ru-RU"/>
              </w:rPr>
              <w:t>369890,0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</w:tr>
      <w:tr w:rsidR="007F55CE" w:rsidRPr="00A2208B" w:rsidTr="00A8433F">
        <w:tc>
          <w:tcPr>
            <w:tcW w:w="2127" w:type="dxa"/>
          </w:tcPr>
          <w:p w:rsidR="007F55CE" w:rsidRPr="00A2208B" w:rsidRDefault="00B7123C" w:rsidP="00E46B2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hyperlink r:id="rId32" w:history="1">
              <w:r w:rsidR="007F55CE" w:rsidRPr="00A2208B">
                <w:rPr>
                  <w:rFonts w:ascii="Times New Roman" w:eastAsiaTheme="minorHAnsi" w:hAnsi="Times New Roman"/>
                  <w:sz w:val="16"/>
                  <w:szCs w:val="16"/>
                  <w:lang w:val="ru-RU"/>
                </w:rPr>
                <w:t xml:space="preserve">Подпрограмма </w:t>
              </w:r>
            </w:hyperlink>
            <w:r w:rsidR="00454B03" w:rsidRPr="00A2208B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5 </w:t>
            </w:r>
            <w:r w:rsidR="007F55CE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«</w:t>
            </w:r>
            <w:proofErr w:type="spellStart"/>
            <w:r w:rsidR="007F55CE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Алтан</w:t>
            </w:r>
            <w:proofErr w:type="spellEnd"/>
            <w:r w:rsidR="007F55CE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7F55CE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сэргэ</w:t>
            </w:r>
            <w:proofErr w:type="spellEnd"/>
            <w:r w:rsidR="007F55CE"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: крепкая семья»</w:t>
            </w:r>
          </w:p>
        </w:tc>
        <w:tc>
          <w:tcPr>
            <w:tcW w:w="1134" w:type="dxa"/>
          </w:tcPr>
          <w:p w:rsidR="007F55CE" w:rsidRPr="00A2208B" w:rsidRDefault="005B1C7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</w:t>
            </w:r>
          </w:p>
          <w:p w:rsidR="007F55CE" w:rsidRPr="00A2208B" w:rsidRDefault="007F55CE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7F55CE" w:rsidRPr="00A2208B" w:rsidRDefault="005B1C7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3" w:type="dxa"/>
          </w:tcPr>
          <w:p w:rsidR="00922525" w:rsidRPr="00A2208B" w:rsidRDefault="00820411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7F55CE" w:rsidRPr="00A2208B" w:rsidRDefault="00867F99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49" w:type="dxa"/>
          </w:tcPr>
          <w:p w:rsidR="007F55CE" w:rsidRPr="00A2208B" w:rsidRDefault="00660612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7F55CE" w:rsidRPr="00A2208B" w:rsidRDefault="00867F99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5CE" w:rsidRPr="00A2208B" w:rsidRDefault="007F55CE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867F99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5CE" w:rsidRPr="00A2208B" w:rsidRDefault="00AF4645" w:rsidP="00E46B2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-</w:t>
            </w:r>
          </w:p>
        </w:tc>
      </w:tr>
    </w:tbl>
    <w:p w:rsidR="00DD3757" w:rsidRDefault="007F4B4F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Исходя из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вышеуказанного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4012B1">
        <w:rPr>
          <w:rFonts w:ascii="Times New Roman" w:eastAsiaTheme="minorHAnsi" w:hAnsi="Times New Roman"/>
          <w:sz w:val="28"/>
          <w:szCs w:val="28"/>
          <w:lang w:val="ru-RU"/>
        </w:rPr>
        <w:t xml:space="preserve">следует, что в целом </w:t>
      </w:r>
      <w:r w:rsidR="005B1C75">
        <w:rPr>
          <w:rFonts w:ascii="Times New Roman" w:eastAsiaTheme="minorHAnsi" w:hAnsi="Times New Roman"/>
          <w:sz w:val="28"/>
          <w:szCs w:val="28"/>
          <w:lang w:val="ru-RU"/>
        </w:rPr>
        <w:t xml:space="preserve">в 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>проект</w:t>
      </w:r>
      <w:r w:rsidR="005B1C75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F4645">
        <w:rPr>
          <w:rFonts w:ascii="Times New Roman" w:eastAsiaTheme="minorHAnsi" w:hAnsi="Times New Roman"/>
          <w:sz w:val="28"/>
          <w:szCs w:val="28"/>
          <w:lang w:val="ru-RU"/>
        </w:rPr>
        <w:t xml:space="preserve">госпрограммы </w:t>
      </w:r>
      <w:r w:rsidR="004012B1">
        <w:rPr>
          <w:rFonts w:ascii="Times New Roman" w:eastAsiaTheme="minorHAnsi" w:hAnsi="Times New Roman"/>
          <w:sz w:val="28"/>
          <w:szCs w:val="28"/>
          <w:lang w:val="ru-RU"/>
        </w:rPr>
        <w:t>по годам в разрезе подпрограмм наблюдается увеличение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 к утвержденной ГП-54:</w:t>
      </w:r>
    </w:p>
    <w:p w:rsidR="00DD3757" w:rsidRDefault="004012B1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4012B1">
        <w:rPr>
          <w:rFonts w:ascii="Times New Roman" w:eastAsiaTheme="minorHAnsi" w:hAnsi="Times New Roman"/>
          <w:sz w:val="28"/>
          <w:szCs w:val="28"/>
          <w:lang w:val="ru-RU"/>
        </w:rPr>
        <w:t>-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4012B1">
        <w:rPr>
          <w:rFonts w:ascii="Times New Roman" w:eastAsiaTheme="minorHAnsi" w:hAnsi="Times New Roman"/>
          <w:sz w:val="28"/>
          <w:szCs w:val="28"/>
          <w:lang w:val="ru-RU"/>
        </w:rPr>
        <w:t xml:space="preserve">по подпрограмме 1 «Социальное обеспечение, повышение доступности и качества государственных услуг, предоставляемых учреждениями </w:t>
      </w:r>
      <w:r w:rsidRPr="004012B1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социального обслуживания населения»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>в 20</w:t>
      </w:r>
      <w:r w:rsidR="00AF4645">
        <w:rPr>
          <w:rFonts w:ascii="Times New Roman" w:eastAsiaTheme="minorHAnsi" w:hAnsi="Times New Roman"/>
          <w:sz w:val="28"/>
          <w:szCs w:val="28"/>
          <w:lang w:val="ru-RU"/>
        </w:rPr>
        <w:t>21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на </w:t>
      </w:r>
      <w:r w:rsidR="00AF4645">
        <w:rPr>
          <w:rFonts w:ascii="Times New Roman" w:eastAsiaTheme="minorHAnsi" w:hAnsi="Times New Roman"/>
          <w:sz w:val="28"/>
          <w:szCs w:val="28"/>
          <w:lang w:val="ru-RU"/>
        </w:rPr>
        <w:t>8,</w:t>
      </w:r>
      <w:r w:rsidR="001A347F">
        <w:rPr>
          <w:rFonts w:ascii="Times New Roman" w:eastAsiaTheme="minorHAnsi" w:hAnsi="Times New Roman"/>
          <w:sz w:val="28"/>
          <w:szCs w:val="28"/>
          <w:lang w:val="ru-RU"/>
        </w:rPr>
        <w:t>4</w:t>
      </w:r>
      <w:r>
        <w:rPr>
          <w:rFonts w:ascii="Times New Roman" w:eastAsiaTheme="minorHAnsi" w:hAnsi="Times New Roman"/>
          <w:sz w:val="28"/>
          <w:szCs w:val="28"/>
          <w:lang w:val="ru-RU"/>
        </w:rPr>
        <w:t>%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>, в 202</w:t>
      </w:r>
      <w:r w:rsidR="00AF4645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9815B1">
        <w:rPr>
          <w:rFonts w:ascii="Times New Roman" w:eastAsiaTheme="minorHAnsi" w:hAnsi="Times New Roman"/>
          <w:sz w:val="28"/>
          <w:szCs w:val="28"/>
          <w:lang w:val="ru-RU"/>
        </w:rPr>
        <w:t xml:space="preserve"> году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1A347F">
        <w:rPr>
          <w:rFonts w:ascii="Times New Roman" w:eastAsiaTheme="minorHAnsi" w:hAnsi="Times New Roman"/>
          <w:sz w:val="28"/>
          <w:szCs w:val="28"/>
          <w:lang w:val="ru-RU"/>
        </w:rPr>
        <w:t>–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F4645">
        <w:rPr>
          <w:rFonts w:ascii="Times New Roman" w:eastAsiaTheme="minorHAnsi" w:hAnsi="Times New Roman"/>
          <w:sz w:val="28"/>
          <w:szCs w:val="28"/>
          <w:lang w:val="ru-RU"/>
        </w:rPr>
        <w:t>7</w:t>
      </w:r>
      <w:r w:rsidR="001A347F">
        <w:rPr>
          <w:rFonts w:ascii="Times New Roman" w:eastAsiaTheme="minorHAnsi" w:hAnsi="Times New Roman"/>
          <w:sz w:val="28"/>
          <w:szCs w:val="28"/>
          <w:lang w:val="ru-RU"/>
        </w:rPr>
        <w:t>,9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>%, в 202</w:t>
      </w:r>
      <w:r w:rsidR="00AF4645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9815B1">
        <w:rPr>
          <w:rFonts w:ascii="Times New Roman" w:eastAsiaTheme="minorHAnsi" w:hAnsi="Times New Roman"/>
          <w:sz w:val="28"/>
          <w:szCs w:val="28"/>
          <w:lang w:val="ru-RU"/>
        </w:rPr>
        <w:t>году</w:t>
      </w:r>
      <w:r w:rsidR="00AF4645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– </w:t>
      </w:r>
      <w:r w:rsidR="00D71BA7">
        <w:rPr>
          <w:rFonts w:ascii="Times New Roman" w:eastAsiaTheme="minorHAnsi" w:hAnsi="Times New Roman"/>
          <w:sz w:val="28"/>
          <w:szCs w:val="28"/>
          <w:lang w:val="ru-RU"/>
        </w:rPr>
        <w:t>добавлены</w:t>
      </w:r>
      <w:r w:rsidR="000149B0">
        <w:rPr>
          <w:rFonts w:ascii="Times New Roman" w:eastAsiaTheme="minorHAnsi" w:hAnsi="Times New Roman"/>
          <w:sz w:val="28"/>
          <w:szCs w:val="28"/>
          <w:lang w:val="ru-RU"/>
        </w:rPr>
        <w:t xml:space="preserve"> объемы </w:t>
      </w:r>
      <w:r w:rsidR="00D71BA7">
        <w:rPr>
          <w:rFonts w:ascii="Times New Roman" w:eastAsiaTheme="minorHAnsi" w:hAnsi="Times New Roman"/>
          <w:sz w:val="28"/>
          <w:szCs w:val="28"/>
          <w:lang w:val="ru-RU"/>
        </w:rPr>
        <w:t xml:space="preserve">финансирования </w:t>
      </w:r>
      <w:r w:rsidR="000149B0">
        <w:rPr>
          <w:rFonts w:ascii="Times New Roman" w:eastAsiaTheme="minorHAnsi" w:hAnsi="Times New Roman"/>
          <w:sz w:val="28"/>
          <w:szCs w:val="28"/>
          <w:lang w:val="ru-RU"/>
        </w:rPr>
        <w:t xml:space="preserve">в </w:t>
      </w:r>
      <w:r w:rsidR="000149B0" w:rsidRPr="00AF4645">
        <w:rPr>
          <w:rFonts w:ascii="Times New Roman" w:eastAsiaTheme="minorHAnsi" w:hAnsi="Times New Roman"/>
          <w:sz w:val="28"/>
          <w:szCs w:val="28"/>
          <w:lang w:val="ru-RU"/>
        </w:rPr>
        <w:t xml:space="preserve">сумме </w:t>
      </w:r>
      <w:r w:rsidR="00AF4645" w:rsidRPr="00AF4645">
        <w:rPr>
          <w:rFonts w:ascii="Times New Roman" w:hAnsi="Times New Roman"/>
          <w:sz w:val="28"/>
          <w:szCs w:val="28"/>
          <w:lang w:val="ru-RU"/>
        </w:rPr>
        <w:t xml:space="preserve">10932759,1 </w:t>
      </w:r>
      <w:r w:rsidR="000149B0" w:rsidRPr="00AF4645">
        <w:rPr>
          <w:rFonts w:ascii="Times New Roman" w:eastAsiaTheme="minorHAnsi" w:hAnsi="Times New Roman"/>
          <w:sz w:val="28"/>
          <w:szCs w:val="28"/>
          <w:lang w:val="ru-RU"/>
        </w:rPr>
        <w:t>тыс</w:t>
      </w:r>
      <w:proofErr w:type="gramStart"/>
      <w:r w:rsidR="000149B0">
        <w:rPr>
          <w:rFonts w:ascii="Times New Roman" w:eastAsiaTheme="minorHAnsi" w:hAnsi="Times New Roman"/>
          <w:sz w:val="28"/>
          <w:szCs w:val="28"/>
          <w:lang w:val="ru-RU"/>
        </w:rPr>
        <w:t>.р</w:t>
      </w:r>
      <w:proofErr w:type="gramEnd"/>
      <w:r w:rsidR="000149B0">
        <w:rPr>
          <w:rFonts w:ascii="Times New Roman" w:eastAsiaTheme="minorHAnsi" w:hAnsi="Times New Roman"/>
          <w:sz w:val="28"/>
          <w:szCs w:val="28"/>
          <w:lang w:val="ru-RU"/>
        </w:rPr>
        <w:t xml:space="preserve">ублей. </w:t>
      </w:r>
    </w:p>
    <w:p w:rsidR="009C1BB8" w:rsidRDefault="00DD3757" w:rsidP="00BF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 20</w:t>
      </w:r>
      <w:r w:rsidR="00AF4645">
        <w:rPr>
          <w:rFonts w:ascii="Times New Roman" w:eastAsiaTheme="minorHAnsi" w:hAnsi="Times New Roman"/>
          <w:sz w:val="28"/>
          <w:szCs w:val="28"/>
          <w:lang w:val="ru-RU"/>
        </w:rPr>
        <w:t>21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году проектом предусмотрены бюджетные ассигнования н</w:t>
      </w:r>
      <w:r w:rsidR="004012B1">
        <w:rPr>
          <w:rFonts w:ascii="Times New Roman" w:eastAsiaTheme="minorHAnsi" w:hAnsi="Times New Roman"/>
          <w:sz w:val="28"/>
          <w:szCs w:val="28"/>
          <w:lang w:val="ru-RU"/>
        </w:rPr>
        <w:t xml:space="preserve">а реализацию 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9</w:t>
      </w:r>
      <w:r w:rsidR="004012B1">
        <w:rPr>
          <w:rFonts w:ascii="Times New Roman" w:eastAsiaTheme="minorHAnsi" w:hAnsi="Times New Roman"/>
          <w:sz w:val="28"/>
          <w:szCs w:val="28"/>
          <w:lang w:val="ru-RU"/>
        </w:rPr>
        <w:t xml:space="preserve"> основных мероприятий</w:t>
      </w:r>
      <w:r w:rsidR="00B37E6A">
        <w:rPr>
          <w:rFonts w:ascii="Times New Roman" w:eastAsiaTheme="minorHAnsi" w:hAnsi="Times New Roman"/>
          <w:sz w:val="28"/>
          <w:szCs w:val="28"/>
          <w:lang w:val="ru-RU"/>
        </w:rPr>
        <w:t xml:space="preserve"> из 1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A11942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B37E6A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11942">
        <w:rPr>
          <w:rFonts w:ascii="Times New Roman" w:eastAsiaTheme="minorHAnsi" w:hAnsi="Times New Roman"/>
          <w:sz w:val="28"/>
          <w:szCs w:val="28"/>
          <w:lang w:val="ru-RU"/>
        </w:rPr>
        <w:t>На</w:t>
      </w:r>
      <w:r w:rsidR="00B37E6A">
        <w:rPr>
          <w:rFonts w:ascii="Times New Roman" w:eastAsiaTheme="minorHAnsi" w:hAnsi="Times New Roman"/>
          <w:sz w:val="28"/>
          <w:szCs w:val="28"/>
          <w:lang w:val="ru-RU"/>
        </w:rPr>
        <w:t xml:space="preserve"> мероприяти</w:t>
      </w:r>
      <w:r w:rsidR="00A11942"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="00B37E6A">
        <w:rPr>
          <w:rFonts w:ascii="Times New Roman" w:eastAsiaTheme="minorHAnsi" w:hAnsi="Times New Roman"/>
          <w:sz w:val="28"/>
          <w:szCs w:val="28"/>
          <w:lang w:val="ru-RU"/>
        </w:rPr>
        <w:t xml:space="preserve"> 1.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7</w:t>
      </w:r>
      <w:r w:rsidR="00BF204E" w:rsidRPr="00BF204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065627" w:rsidRPr="00065627">
        <w:rPr>
          <w:rFonts w:ascii="Times New Roman" w:eastAsiaTheme="minorHAnsi" w:hAnsi="Times New Roman"/>
          <w:sz w:val="28"/>
          <w:szCs w:val="28"/>
          <w:lang w:val="ru-RU"/>
        </w:rPr>
        <w:t>Предоставление компенсации поставщикам социальных услуг в Республике Бурятия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BF204E">
        <w:rPr>
          <w:rFonts w:ascii="Times New Roman" w:eastAsiaTheme="minorHAnsi" w:hAnsi="Times New Roman"/>
          <w:sz w:val="28"/>
          <w:szCs w:val="28"/>
          <w:lang w:val="ru-RU"/>
        </w:rPr>
        <w:t xml:space="preserve"> в 202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BF204E">
        <w:rPr>
          <w:rFonts w:ascii="Times New Roman" w:eastAsiaTheme="minorHAnsi" w:hAnsi="Times New Roman"/>
          <w:sz w:val="28"/>
          <w:szCs w:val="28"/>
          <w:lang w:val="ru-RU"/>
        </w:rPr>
        <w:t>-202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BF204E">
        <w:rPr>
          <w:rFonts w:ascii="Times New Roman" w:eastAsiaTheme="minorHAnsi" w:hAnsi="Times New Roman"/>
          <w:sz w:val="28"/>
          <w:szCs w:val="28"/>
          <w:lang w:val="ru-RU"/>
        </w:rPr>
        <w:t xml:space="preserve"> годам бюджетны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е ассигнования не предусмотрены</w:t>
      </w:r>
      <w:r w:rsidR="009C1BB8">
        <w:rPr>
          <w:rFonts w:ascii="Times New Roman" w:eastAsiaTheme="minorHAnsi" w:hAnsi="Times New Roman"/>
          <w:sz w:val="28"/>
          <w:szCs w:val="28"/>
          <w:lang w:val="ru-RU"/>
        </w:rPr>
        <w:t>.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522B1E" w:rsidRDefault="00522B1E" w:rsidP="00BF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По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D3757" w:rsidRPr="00E42699">
        <w:rPr>
          <w:rFonts w:ascii="Times New Roman" w:eastAsiaTheme="minorHAnsi" w:hAnsi="Times New Roman"/>
          <w:sz w:val="28"/>
          <w:szCs w:val="28"/>
          <w:lang w:val="ru-RU"/>
        </w:rPr>
        <w:t>мероприяти</w:t>
      </w:r>
      <w:r>
        <w:rPr>
          <w:rFonts w:ascii="Times New Roman" w:eastAsiaTheme="minorHAnsi" w:hAnsi="Times New Roman"/>
          <w:sz w:val="28"/>
          <w:szCs w:val="28"/>
          <w:lang w:val="ru-RU"/>
        </w:rPr>
        <w:t>ю 1.9</w:t>
      </w:r>
      <w:r w:rsidR="00DD3757" w:rsidRPr="00E4269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DD3757" w:rsidRPr="00E42699">
        <w:rPr>
          <w:rFonts w:ascii="Times New Roman" w:eastAsiaTheme="minorHAnsi" w:hAnsi="Times New Roman"/>
          <w:sz w:val="28"/>
          <w:szCs w:val="28"/>
          <w:lang w:val="ru-RU"/>
        </w:rPr>
        <w:t>Развитие учреждений для гражда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н пожилого возраста и инвалидов» </w:t>
      </w:r>
      <w:r>
        <w:rPr>
          <w:rFonts w:ascii="Times New Roman" w:eastAsiaTheme="minorHAnsi" w:hAnsi="Times New Roman"/>
          <w:sz w:val="28"/>
          <w:szCs w:val="28"/>
          <w:lang w:val="ru-RU"/>
        </w:rPr>
        <w:t>в 202</w:t>
      </w:r>
      <w:r w:rsidR="00065627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 w:rsidR="00DD3757">
        <w:rPr>
          <w:rFonts w:ascii="Times New Roman" w:eastAsiaTheme="minorHAnsi" w:hAnsi="Times New Roman"/>
          <w:sz w:val="28"/>
          <w:szCs w:val="28"/>
          <w:lang w:val="ru-RU"/>
        </w:rPr>
        <w:t xml:space="preserve">наблюдается </w:t>
      </w:r>
      <w:r>
        <w:rPr>
          <w:rFonts w:ascii="Times New Roman" w:eastAsiaTheme="minorHAnsi" w:hAnsi="Times New Roman"/>
          <w:sz w:val="28"/>
          <w:szCs w:val="28"/>
          <w:lang w:val="ru-RU"/>
        </w:rPr>
        <w:t>уменьшение</w:t>
      </w:r>
      <w:r w:rsidR="00E42699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бюджетных ассигнований </w:t>
      </w:r>
      <w:r w:rsidR="00E42699">
        <w:rPr>
          <w:rFonts w:ascii="Times New Roman" w:eastAsiaTheme="minorHAnsi" w:hAnsi="Times New Roman"/>
          <w:sz w:val="28"/>
          <w:szCs w:val="28"/>
          <w:lang w:val="ru-RU"/>
        </w:rPr>
        <w:t>к уровню 20</w:t>
      </w:r>
      <w:r w:rsidR="009C1BB8">
        <w:rPr>
          <w:rFonts w:ascii="Times New Roman" w:eastAsiaTheme="minorHAnsi" w:hAnsi="Times New Roman"/>
          <w:sz w:val="28"/>
          <w:szCs w:val="28"/>
          <w:lang w:val="ru-RU"/>
        </w:rPr>
        <w:t>20</w:t>
      </w:r>
      <w:r w:rsidR="00E42699">
        <w:rPr>
          <w:rFonts w:ascii="Times New Roman" w:eastAsiaTheme="minorHAnsi" w:hAnsi="Times New Roman"/>
          <w:sz w:val="28"/>
          <w:szCs w:val="28"/>
          <w:lang w:val="ru-RU"/>
        </w:rPr>
        <w:t xml:space="preserve"> года (</w:t>
      </w:r>
      <w:r w:rsidR="009C1BB8">
        <w:rPr>
          <w:rFonts w:ascii="Times New Roman" w:eastAsiaTheme="minorHAnsi" w:hAnsi="Times New Roman"/>
          <w:sz w:val="28"/>
          <w:szCs w:val="28"/>
          <w:lang w:val="ru-RU"/>
        </w:rPr>
        <w:t>6601,4</w:t>
      </w:r>
      <w:r w:rsidR="00E42699">
        <w:rPr>
          <w:rFonts w:ascii="Times New Roman" w:eastAsiaTheme="minorHAnsi" w:hAnsi="Times New Roman"/>
          <w:sz w:val="28"/>
          <w:szCs w:val="28"/>
          <w:lang w:val="ru-RU"/>
        </w:rPr>
        <w:t xml:space="preserve"> тыс</w:t>
      </w:r>
      <w:proofErr w:type="gramStart"/>
      <w:r w:rsidR="00E42699">
        <w:rPr>
          <w:rFonts w:ascii="Times New Roman" w:eastAsiaTheme="minorHAnsi" w:hAnsi="Times New Roman"/>
          <w:sz w:val="28"/>
          <w:szCs w:val="28"/>
          <w:lang w:val="ru-RU"/>
        </w:rPr>
        <w:t>.р</w:t>
      </w:r>
      <w:proofErr w:type="gramEnd"/>
      <w:r w:rsidR="00E42699">
        <w:rPr>
          <w:rFonts w:ascii="Times New Roman" w:eastAsiaTheme="minorHAnsi" w:hAnsi="Times New Roman"/>
          <w:sz w:val="28"/>
          <w:szCs w:val="28"/>
          <w:lang w:val="ru-RU"/>
        </w:rPr>
        <w:t xml:space="preserve">ублей)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на </w:t>
      </w:r>
      <w:r w:rsidR="009C1BB8">
        <w:rPr>
          <w:rFonts w:ascii="Times New Roman" w:eastAsiaTheme="minorHAnsi" w:hAnsi="Times New Roman"/>
          <w:sz w:val="28"/>
          <w:szCs w:val="28"/>
          <w:lang w:val="ru-RU"/>
        </w:rPr>
        <w:t>77,7%, на 2022-2023 годы бюджетные ассигнования не предусмотрены.</w:t>
      </w:r>
    </w:p>
    <w:p w:rsidR="009C1BB8" w:rsidRDefault="009C1BB8" w:rsidP="00BF2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По мероприятию 1.11 «</w:t>
      </w:r>
      <w:r w:rsidRPr="009C1BB8">
        <w:rPr>
          <w:rFonts w:ascii="Times New Roman" w:eastAsiaTheme="minorHAnsi" w:hAnsi="Times New Roman"/>
          <w:sz w:val="28"/>
          <w:szCs w:val="28"/>
          <w:lang w:val="ru-RU"/>
        </w:rPr>
        <w:t>Дополнительные меры поддержки семей с детьми</w:t>
      </w:r>
      <w:r>
        <w:rPr>
          <w:rFonts w:ascii="Times New Roman" w:eastAsiaTheme="minorHAnsi" w:hAnsi="Times New Roman"/>
          <w:sz w:val="28"/>
          <w:szCs w:val="28"/>
          <w:lang w:val="ru-RU"/>
        </w:rPr>
        <w:t>» бюджетные ассигнования на 2021-2022 годы предусмотрены в сумме 110868,4 тыс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>ублей, 115008,1 тыс.рублей, что меньше чем в 2020 году (3488969,2 тыс.рублей), на 2023 год бюджетные ассигнования не предусмотрены.</w:t>
      </w:r>
    </w:p>
    <w:p w:rsidR="004C522F" w:rsidRDefault="00E13CC1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13CC1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- по подпрограмме 2 </w:t>
      </w:r>
      <w:r w:rsidRPr="00E13CC1">
        <w:rPr>
          <w:rFonts w:ascii="Times New Roman" w:eastAsiaTheme="minorHAnsi" w:hAnsi="Times New Roman"/>
          <w:sz w:val="28"/>
          <w:szCs w:val="28"/>
          <w:lang w:val="ru-RU"/>
        </w:rPr>
        <w:t>«Доступная среда»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в 20</w:t>
      </w:r>
      <w:r w:rsidR="00575F70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9C1BB8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 w:rsidR="004C522F">
        <w:rPr>
          <w:rFonts w:ascii="Times New Roman" w:eastAsiaTheme="minorHAnsi" w:hAnsi="Times New Roman"/>
          <w:sz w:val="28"/>
          <w:szCs w:val="28"/>
          <w:lang w:val="ru-RU"/>
        </w:rPr>
        <w:t xml:space="preserve">наблюдается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увеличение </w:t>
      </w:r>
      <w:r w:rsidR="00575F70">
        <w:rPr>
          <w:rFonts w:ascii="Times New Roman" w:eastAsiaTheme="minorHAnsi" w:hAnsi="Times New Roman"/>
          <w:sz w:val="28"/>
          <w:szCs w:val="28"/>
          <w:lang w:val="ru-RU"/>
        </w:rPr>
        <w:t>на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16,2</w:t>
      </w:r>
      <w:r w:rsidR="00575F70">
        <w:rPr>
          <w:rFonts w:ascii="Times New Roman" w:eastAsiaTheme="minorHAnsi" w:hAnsi="Times New Roman"/>
          <w:sz w:val="28"/>
          <w:szCs w:val="28"/>
          <w:lang w:val="ru-RU"/>
        </w:rPr>
        <w:t>%</w:t>
      </w:r>
      <w:r w:rsidR="0073688A">
        <w:rPr>
          <w:rFonts w:ascii="Times New Roman" w:eastAsiaTheme="minorHAnsi" w:hAnsi="Times New Roman"/>
          <w:sz w:val="28"/>
          <w:szCs w:val="28"/>
          <w:lang w:val="ru-RU"/>
        </w:rPr>
        <w:t xml:space="preserve"> к утвержденной ГП</w:t>
      </w:r>
      <w:r w:rsidR="00BF0A8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6541B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="00BF0A8D">
        <w:rPr>
          <w:rFonts w:ascii="Times New Roman" w:eastAsiaTheme="minorHAnsi" w:hAnsi="Times New Roman"/>
          <w:sz w:val="28"/>
          <w:szCs w:val="28"/>
          <w:lang w:val="ru-RU"/>
        </w:rPr>
        <w:t>54</w:t>
      </w:r>
      <w:r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73688A">
        <w:rPr>
          <w:rFonts w:ascii="Times New Roman" w:eastAsiaTheme="minorHAnsi" w:hAnsi="Times New Roman"/>
          <w:sz w:val="28"/>
          <w:szCs w:val="28"/>
          <w:lang w:val="ru-RU"/>
        </w:rPr>
        <w:t xml:space="preserve"> и </w:t>
      </w:r>
      <w:r w:rsidR="00575F70">
        <w:rPr>
          <w:rFonts w:ascii="Times New Roman" w:eastAsiaTheme="minorHAnsi" w:hAnsi="Times New Roman"/>
          <w:sz w:val="28"/>
          <w:szCs w:val="28"/>
          <w:lang w:val="ru-RU"/>
        </w:rPr>
        <w:t xml:space="preserve">уменьшение </w:t>
      </w:r>
      <w:r w:rsidR="0073688A">
        <w:rPr>
          <w:rFonts w:ascii="Times New Roman" w:eastAsiaTheme="minorHAnsi" w:hAnsi="Times New Roman"/>
          <w:sz w:val="28"/>
          <w:szCs w:val="28"/>
          <w:lang w:val="ru-RU"/>
        </w:rPr>
        <w:t>к</w:t>
      </w:r>
      <w:r w:rsidR="00575F70">
        <w:rPr>
          <w:rFonts w:ascii="Times New Roman" w:eastAsiaTheme="minorHAnsi" w:hAnsi="Times New Roman"/>
          <w:sz w:val="28"/>
          <w:szCs w:val="28"/>
          <w:lang w:val="ru-RU"/>
        </w:rPr>
        <w:t xml:space="preserve"> уровню 20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20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E13CC1">
        <w:rPr>
          <w:rFonts w:ascii="Times New Roman" w:eastAsiaTheme="minorHAnsi" w:hAnsi="Times New Roman"/>
          <w:sz w:val="28"/>
          <w:szCs w:val="28"/>
          <w:lang w:val="ru-RU"/>
        </w:rPr>
        <w:t xml:space="preserve">года </w:t>
      </w:r>
      <w:r w:rsidRPr="001E024D">
        <w:rPr>
          <w:rFonts w:ascii="Times New Roman" w:eastAsiaTheme="minorHAnsi" w:hAnsi="Times New Roman"/>
          <w:sz w:val="28"/>
          <w:szCs w:val="28"/>
          <w:lang w:val="ru-RU"/>
        </w:rPr>
        <w:t>(</w:t>
      </w:r>
      <w:r w:rsidR="001E024D" w:rsidRPr="001E024D">
        <w:rPr>
          <w:rFonts w:ascii="Times New Roman" w:eastAsiaTheme="minorHAnsi" w:hAnsi="Times New Roman"/>
          <w:sz w:val="28"/>
          <w:szCs w:val="28"/>
          <w:lang w:val="ru-RU"/>
        </w:rPr>
        <w:t>143908,4</w:t>
      </w:r>
      <w:r w:rsidRPr="001E024D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E13CC1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E13CC1">
        <w:rPr>
          <w:rFonts w:ascii="Times New Roman" w:hAnsi="Times New Roman"/>
          <w:sz w:val="28"/>
          <w:szCs w:val="28"/>
          <w:lang w:val="ru-RU"/>
        </w:rPr>
        <w:t>ублей)</w:t>
      </w:r>
      <w:r w:rsidR="0073688A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1E024D">
        <w:rPr>
          <w:rFonts w:ascii="Times New Roman" w:hAnsi="Times New Roman"/>
          <w:sz w:val="28"/>
          <w:szCs w:val="28"/>
          <w:lang w:val="ru-RU"/>
        </w:rPr>
        <w:t>6,3</w:t>
      </w:r>
      <w:r w:rsidR="0073688A">
        <w:rPr>
          <w:rFonts w:ascii="Times New Roman" w:hAnsi="Times New Roman"/>
          <w:sz w:val="28"/>
          <w:szCs w:val="28"/>
          <w:lang w:val="ru-RU"/>
        </w:rPr>
        <w:t>%.</w:t>
      </w:r>
    </w:p>
    <w:p w:rsidR="00EE4580" w:rsidRDefault="00E13CC1" w:rsidP="00EE45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 20</w:t>
      </w:r>
      <w:r w:rsidR="00575F70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году проектом предусмотрены бюджетные ассигнования на реализацию 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3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основных мероприятий, 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 xml:space="preserve">из 4. </w:t>
      </w:r>
      <w:r w:rsidR="00575F70">
        <w:rPr>
          <w:rFonts w:ascii="Times New Roman" w:hAnsi="Times New Roman"/>
          <w:sz w:val="28"/>
          <w:szCs w:val="28"/>
          <w:lang w:val="ru-RU"/>
        </w:rPr>
        <w:t xml:space="preserve">Значительное </w:t>
      </w:r>
      <w:r w:rsidR="00EE4580">
        <w:rPr>
          <w:rFonts w:ascii="Times New Roman" w:hAnsi="Times New Roman"/>
          <w:sz w:val="28"/>
          <w:szCs w:val="28"/>
          <w:lang w:val="ru-RU"/>
        </w:rPr>
        <w:t>уменьшение</w:t>
      </w:r>
      <w:r w:rsidR="00575F70">
        <w:rPr>
          <w:rFonts w:ascii="Times New Roman" w:hAnsi="Times New Roman"/>
          <w:sz w:val="28"/>
          <w:szCs w:val="28"/>
          <w:lang w:val="ru-RU"/>
        </w:rPr>
        <w:t xml:space="preserve"> бюджетных ассигнований предусмотрен</w:t>
      </w:r>
      <w:r w:rsidR="00EE4580">
        <w:rPr>
          <w:rFonts w:ascii="Times New Roman" w:hAnsi="Times New Roman"/>
          <w:sz w:val="28"/>
          <w:szCs w:val="28"/>
          <w:lang w:val="ru-RU"/>
        </w:rPr>
        <w:t>о</w:t>
      </w:r>
      <w:r w:rsidR="00575F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688A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EE4580">
        <w:rPr>
          <w:rFonts w:ascii="Times New Roman" w:hAnsi="Times New Roman"/>
          <w:sz w:val="28"/>
          <w:szCs w:val="28"/>
          <w:lang w:val="ru-RU"/>
        </w:rPr>
        <w:t xml:space="preserve">реализацию </w:t>
      </w:r>
      <w:r w:rsidR="0073688A">
        <w:rPr>
          <w:rFonts w:ascii="Times New Roman" w:hAnsi="Times New Roman"/>
          <w:sz w:val="28"/>
          <w:szCs w:val="28"/>
          <w:lang w:val="ru-RU"/>
        </w:rPr>
        <w:t>мероприяти</w:t>
      </w:r>
      <w:r w:rsidR="00EE4580">
        <w:rPr>
          <w:rFonts w:ascii="Times New Roman" w:hAnsi="Times New Roman"/>
          <w:sz w:val="28"/>
          <w:szCs w:val="28"/>
          <w:lang w:val="ru-RU"/>
        </w:rPr>
        <w:t>я</w:t>
      </w:r>
      <w:r w:rsidR="007368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688A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 xml:space="preserve">Повышение уровня доступности приоритетных объектов и услуг в приоритетных сферах жизнедеятельности инвалидов и </w:t>
      </w:r>
      <w:proofErr w:type="spellStart"/>
      <w:r w:rsidR="00EE4580">
        <w:rPr>
          <w:rFonts w:ascii="Times New Roman" w:eastAsiaTheme="minorHAnsi" w:hAnsi="Times New Roman"/>
          <w:sz w:val="28"/>
          <w:szCs w:val="28"/>
          <w:lang w:val="ru-RU"/>
        </w:rPr>
        <w:t>маломобильных</w:t>
      </w:r>
      <w:proofErr w:type="spellEnd"/>
      <w:r w:rsidR="00EE4580">
        <w:rPr>
          <w:rFonts w:ascii="Times New Roman" w:eastAsiaTheme="minorHAnsi" w:hAnsi="Times New Roman"/>
          <w:sz w:val="28"/>
          <w:szCs w:val="28"/>
          <w:lang w:val="ru-RU"/>
        </w:rPr>
        <w:t xml:space="preserve"> групп населения, адаптация объектов социальной инфраструктуры для инвалидов» в 202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 xml:space="preserve"> году к уровню 20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20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 xml:space="preserve"> года (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29081,4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 xml:space="preserve"> тыс</w:t>
      </w:r>
      <w:proofErr w:type="gramStart"/>
      <w:r w:rsidR="00EE4580">
        <w:rPr>
          <w:rFonts w:ascii="Times New Roman" w:eastAsiaTheme="minorHAnsi" w:hAnsi="Times New Roman"/>
          <w:sz w:val="28"/>
          <w:szCs w:val="28"/>
          <w:lang w:val="ru-RU"/>
        </w:rPr>
        <w:t>.р</w:t>
      </w:r>
      <w:proofErr w:type="gramEnd"/>
      <w:r w:rsidR="001E024D">
        <w:rPr>
          <w:rFonts w:ascii="Times New Roman" w:eastAsiaTheme="minorHAnsi" w:hAnsi="Times New Roman"/>
          <w:sz w:val="28"/>
          <w:szCs w:val="28"/>
          <w:lang w:val="ru-RU"/>
        </w:rPr>
        <w:t>ублей) на 52,3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>%.</w:t>
      </w:r>
    </w:p>
    <w:p w:rsidR="0073688A" w:rsidRPr="004C522F" w:rsidRDefault="004C522F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Н</w:t>
      </w:r>
      <w:r w:rsidRPr="004C522F">
        <w:rPr>
          <w:rFonts w:ascii="Times New Roman" w:eastAsiaTheme="minorHAnsi" w:hAnsi="Times New Roman"/>
          <w:sz w:val="28"/>
          <w:szCs w:val="28"/>
          <w:lang w:val="ru-RU"/>
        </w:rPr>
        <w:t>а</w:t>
      </w:r>
      <w:r w:rsidR="0073688A" w:rsidRPr="004C522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основное </w:t>
      </w:r>
      <w:r w:rsidR="0073688A" w:rsidRPr="004C522F">
        <w:rPr>
          <w:rFonts w:ascii="Times New Roman" w:eastAsiaTheme="minorHAnsi" w:hAnsi="Times New Roman"/>
          <w:sz w:val="28"/>
          <w:szCs w:val="28"/>
          <w:lang w:val="ru-RU"/>
        </w:rPr>
        <w:t xml:space="preserve">мероприятие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>Организация выплат инвалидам мер социальной поддержки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» наблюдается 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величение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F2CAE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="0052512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>202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</w:t>
      </w:r>
      <w:r w:rsidR="00DF2CAE">
        <w:rPr>
          <w:rFonts w:ascii="Times New Roman" w:eastAsiaTheme="minorHAnsi" w:hAnsi="Times New Roman"/>
          <w:sz w:val="28"/>
          <w:szCs w:val="28"/>
          <w:lang w:val="ru-RU"/>
        </w:rPr>
        <w:t>у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>–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120773,7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тыс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ублей 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>к уровню 20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20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 xml:space="preserve"> года (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114665,0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тыс.рублей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 xml:space="preserve">) на 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5,</w:t>
      </w:r>
      <w:r w:rsidR="0049798B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="00EE4580">
        <w:rPr>
          <w:rFonts w:ascii="Times New Roman" w:eastAsiaTheme="minorHAnsi" w:hAnsi="Times New Roman"/>
          <w:sz w:val="28"/>
          <w:szCs w:val="28"/>
          <w:lang w:val="ru-RU"/>
        </w:rPr>
        <w:t>%</w:t>
      </w:r>
      <w:r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821C41" w:rsidRDefault="004C522F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C522F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>
        <w:rPr>
          <w:rFonts w:ascii="Times New Roman" w:eastAsiaTheme="minorHAnsi" w:hAnsi="Times New Roman"/>
          <w:sz w:val="28"/>
          <w:szCs w:val="28"/>
          <w:lang w:val="ru-RU"/>
        </w:rPr>
        <w:t>по подпрограмме</w:t>
      </w:r>
      <w:r w:rsidRPr="004C522F">
        <w:rPr>
          <w:rFonts w:ascii="Times New Roman" w:eastAsiaTheme="minorHAnsi" w:hAnsi="Times New Roman"/>
          <w:sz w:val="28"/>
          <w:szCs w:val="28"/>
          <w:lang w:val="ru-RU"/>
        </w:rPr>
        <w:t xml:space="preserve"> 3 «Социальная поддержка семей и детей, находящихся в трудной жизненной ситуации»</w:t>
      </w:r>
      <w:r w:rsidR="0052512D">
        <w:rPr>
          <w:rFonts w:ascii="Times New Roman" w:eastAsiaTheme="minorHAnsi" w:hAnsi="Times New Roman"/>
          <w:sz w:val="28"/>
          <w:szCs w:val="28"/>
          <w:lang w:val="ru-RU"/>
        </w:rPr>
        <w:t xml:space="preserve"> наблюдается увеличение на 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14,8</w:t>
      </w:r>
      <w:r w:rsidR="0052512D">
        <w:rPr>
          <w:rFonts w:ascii="Times New Roman" w:eastAsiaTheme="minorHAnsi" w:hAnsi="Times New Roman"/>
          <w:sz w:val="28"/>
          <w:szCs w:val="28"/>
          <w:lang w:val="ru-RU"/>
        </w:rPr>
        <w:t>% к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 xml:space="preserve"> утвержденной ГП, к уровню 2020</w:t>
      </w:r>
      <w:r w:rsidR="0052512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52512D" w:rsidRPr="00DF2CAE">
        <w:rPr>
          <w:rFonts w:ascii="Times New Roman" w:eastAsiaTheme="minorHAnsi" w:hAnsi="Times New Roman"/>
          <w:sz w:val="28"/>
          <w:szCs w:val="28"/>
          <w:lang w:val="ru-RU"/>
        </w:rPr>
        <w:t xml:space="preserve">года </w:t>
      </w:r>
      <w:r w:rsidR="00DF2CAE">
        <w:rPr>
          <w:rFonts w:ascii="Times New Roman" w:eastAsiaTheme="minorHAnsi" w:hAnsi="Times New Roman"/>
          <w:sz w:val="28"/>
          <w:szCs w:val="28"/>
          <w:lang w:val="ru-RU"/>
        </w:rPr>
        <w:t>(</w:t>
      </w:r>
      <w:r w:rsidR="001E024D">
        <w:rPr>
          <w:rFonts w:ascii="Times New Roman" w:eastAsiaTheme="minorHAnsi" w:hAnsi="Times New Roman"/>
          <w:sz w:val="28"/>
          <w:szCs w:val="28"/>
          <w:lang w:val="ru-RU"/>
        </w:rPr>
        <w:t>1787634,2</w:t>
      </w:r>
      <w:r w:rsidR="00DF2CAE" w:rsidRPr="00DF2CAE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="00DF2CAE" w:rsidRPr="00DF2CA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DF2CAE" w:rsidRPr="00DF2CAE">
        <w:rPr>
          <w:rFonts w:ascii="Times New Roman" w:hAnsi="Times New Roman"/>
          <w:sz w:val="28"/>
          <w:szCs w:val="28"/>
          <w:lang w:val="ru-RU"/>
        </w:rPr>
        <w:t>ублей</w:t>
      </w:r>
      <w:r w:rsidR="00DF2CAE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821C41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E024D">
        <w:rPr>
          <w:rFonts w:ascii="Times New Roman" w:hAnsi="Times New Roman"/>
          <w:sz w:val="28"/>
          <w:szCs w:val="28"/>
          <w:lang w:val="ru-RU"/>
        </w:rPr>
        <w:t>5,3%</w:t>
      </w:r>
      <w:r w:rsidR="00821C41">
        <w:rPr>
          <w:rFonts w:ascii="Times New Roman" w:hAnsi="Times New Roman"/>
          <w:sz w:val="28"/>
          <w:szCs w:val="28"/>
          <w:lang w:val="ru-RU"/>
        </w:rPr>
        <w:t>.</w:t>
      </w:r>
    </w:p>
    <w:p w:rsidR="008E3172" w:rsidRDefault="00821C41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16"/>
          <w:szCs w:val="16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 20</w:t>
      </w:r>
      <w:r w:rsidR="002C0A8F">
        <w:rPr>
          <w:rFonts w:ascii="Times New Roman" w:eastAsiaTheme="minorHAnsi" w:hAnsi="Times New Roman"/>
          <w:sz w:val="28"/>
          <w:szCs w:val="28"/>
          <w:lang w:val="ru-RU"/>
        </w:rPr>
        <w:t>21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году проектом предусмотрены бюджетные ассигнования на реализацию </w:t>
      </w:r>
      <w:r w:rsidR="002C0A8F">
        <w:rPr>
          <w:rFonts w:ascii="Times New Roman" w:eastAsiaTheme="minorHAnsi" w:hAnsi="Times New Roman"/>
          <w:sz w:val="28"/>
          <w:szCs w:val="28"/>
          <w:lang w:val="ru-RU"/>
        </w:rPr>
        <w:t>9</w:t>
      </w:r>
      <w:r w:rsidR="001C77D3">
        <w:rPr>
          <w:rFonts w:ascii="Times New Roman" w:eastAsiaTheme="minorHAnsi" w:hAnsi="Times New Roman"/>
          <w:sz w:val="28"/>
          <w:szCs w:val="28"/>
          <w:lang w:val="ru-RU"/>
        </w:rPr>
        <w:t xml:space="preserve"> основных мероприятий, </w:t>
      </w:r>
      <w:r w:rsidR="002C0A8F">
        <w:rPr>
          <w:rFonts w:ascii="Times New Roman" w:eastAsiaTheme="minorHAnsi" w:hAnsi="Times New Roman"/>
          <w:sz w:val="28"/>
          <w:szCs w:val="28"/>
          <w:lang w:val="ru-RU"/>
        </w:rPr>
        <w:t xml:space="preserve">из 12, </w:t>
      </w:r>
      <w:r w:rsidR="001C77D3">
        <w:rPr>
          <w:rFonts w:ascii="Times New Roman" w:eastAsiaTheme="minorHAnsi" w:hAnsi="Times New Roman"/>
          <w:sz w:val="28"/>
          <w:szCs w:val="28"/>
          <w:lang w:val="ru-RU"/>
        </w:rPr>
        <w:t xml:space="preserve">по </w:t>
      </w:r>
      <w:r w:rsidR="0049798B">
        <w:rPr>
          <w:rFonts w:ascii="Times New Roman" w:eastAsiaTheme="minorHAnsi" w:hAnsi="Times New Roman"/>
          <w:sz w:val="28"/>
          <w:szCs w:val="28"/>
          <w:lang w:val="ru-RU"/>
        </w:rPr>
        <w:t>4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мероприятиям наб</w:t>
      </w:r>
      <w:r w:rsidR="002C0A8F">
        <w:rPr>
          <w:rFonts w:ascii="Times New Roman" w:eastAsiaTheme="minorHAnsi" w:hAnsi="Times New Roman"/>
          <w:sz w:val="28"/>
          <w:szCs w:val="28"/>
          <w:lang w:val="ru-RU"/>
        </w:rPr>
        <w:t>людается увеличение к уровню 202</w:t>
      </w:r>
      <w:r w:rsidR="001B3E9A">
        <w:rPr>
          <w:rFonts w:ascii="Times New Roman" w:eastAsiaTheme="minorHAnsi" w:hAnsi="Times New Roman"/>
          <w:sz w:val="28"/>
          <w:szCs w:val="28"/>
          <w:lang w:val="ru-RU"/>
        </w:rPr>
        <w:t>0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года:</w:t>
      </w:r>
      <w:r w:rsidRPr="00821C41">
        <w:rPr>
          <w:rFonts w:ascii="Times New Roman" w:eastAsiaTheme="minorHAnsi" w:hAnsi="Times New Roman"/>
          <w:sz w:val="16"/>
          <w:szCs w:val="16"/>
          <w:lang w:val="ru-RU"/>
        </w:rPr>
        <w:t xml:space="preserve"> </w:t>
      </w:r>
    </w:p>
    <w:p w:rsidR="008E3172" w:rsidRDefault="008E3172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1B3E9A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="001B3E9A" w:rsidRPr="001B3E9A">
        <w:rPr>
          <w:rFonts w:ascii="Times New Roman" w:eastAsiaTheme="minorHAnsi" w:hAnsi="Times New Roman"/>
          <w:sz w:val="28"/>
          <w:szCs w:val="28"/>
          <w:lang w:val="ru-RU"/>
        </w:rPr>
        <w:t xml:space="preserve">3.7 </w:t>
      </w:r>
      <w:r w:rsidRPr="001B3E9A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1B3E9A" w:rsidRPr="001B3E9A">
        <w:rPr>
          <w:rFonts w:ascii="Times New Roman" w:eastAsiaTheme="minorHAnsi" w:hAnsi="Times New Roman"/>
          <w:sz w:val="28"/>
          <w:szCs w:val="28"/>
          <w:lang w:val="ru-RU"/>
        </w:rPr>
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</w:r>
      <w:r w:rsidR="001B3E9A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1C77D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на </w:t>
      </w:r>
      <w:r w:rsidR="001B3E9A">
        <w:rPr>
          <w:rFonts w:ascii="Times New Roman" w:eastAsiaTheme="minorHAnsi" w:hAnsi="Times New Roman"/>
          <w:sz w:val="28"/>
          <w:szCs w:val="28"/>
          <w:lang w:val="ru-RU"/>
        </w:rPr>
        <w:t>9,0</w:t>
      </w:r>
      <w:r>
        <w:rPr>
          <w:rFonts w:ascii="Times New Roman" w:eastAsiaTheme="minorHAnsi" w:hAnsi="Times New Roman"/>
          <w:sz w:val="28"/>
          <w:szCs w:val="28"/>
          <w:lang w:val="ru-RU"/>
        </w:rPr>
        <w:t>%;</w:t>
      </w:r>
    </w:p>
    <w:p w:rsidR="008E3172" w:rsidRDefault="008E3172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</w:t>
      </w:r>
      <w:r w:rsidR="001B3E9A">
        <w:rPr>
          <w:rFonts w:ascii="Times New Roman" w:eastAsiaTheme="minorHAnsi" w:hAnsi="Times New Roman"/>
          <w:sz w:val="28"/>
          <w:szCs w:val="28"/>
          <w:lang w:val="ru-RU"/>
        </w:rPr>
        <w:t xml:space="preserve"> 3.2 </w:t>
      </w:r>
      <w:r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1C77D3">
        <w:rPr>
          <w:rFonts w:ascii="Times New Roman" w:eastAsiaTheme="minorHAnsi" w:hAnsi="Times New Roman"/>
          <w:sz w:val="28"/>
          <w:szCs w:val="28"/>
          <w:lang w:val="ru-RU"/>
        </w:rPr>
        <w:t>Содержание ребенка в семье опекуна и приемной семье, а также вознаграждение, причитающееся приемному родителю, выплата единовременного пособия при всех формах устройства детей, лишенных родительского попечения, в семью, компенсации за наем в жилищном фонде малоимущим семьям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» на </w:t>
      </w:r>
      <w:r w:rsidR="001B3E9A">
        <w:rPr>
          <w:rFonts w:ascii="Times New Roman" w:eastAsiaTheme="minorHAnsi" w:hAnsi="Times New Roman"/>
          <w:sz w:val="28"/>
          <w:szCs w:val="28"/>
          <w:lang w:val="ru-RU"/>
        </w:rPr>
        <w:t>1,6%;</w:t>
      </w:r>
    </w:p>
    <w:p w:rsidR="001B3E9A" w:rsidRDefault="001B3E9A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- 3.8 «</w:t>
      </w:r>
      <w:r w:rsidRPr="001B3E9A">
        <w:rPr>
          <w:rFonts w:ascii="Times New Roman" w:eastAsiaTheme="minorHAnsi" w:hAnsi="Times New Roman"/>
          <w:sz w:val="28"/>
          <w:szCs w:val="28"/>
          <w:lang w:val="ru-RU"/>
        </w:rPr>
        <w:t xml:space="preserve">Реализация государственной политики в сфере материнства и детства, в т.ч. выплата при награждении медали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«За верность родительскому </w:t>
      </w: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долгу» на 89,6%, бюджетные ассигнования на 2022-2023 годы не предусмотрены;</w:t>
      </w:r>
    </w:p>
    <w:p w:rsidR="001B3E9A" w:rsidRDefault="001B3E9A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- 3.13 «</w:t>
      </w:r>
      <w:r w:rsidRPr="001B3E9A">
        <w:rPr>
          <w:rFonts w:ascii="Times New Roman" w:eastAsiaTheme="minorHAnsi" w:hAnsi="Times New Roman"/>
          <w:sz w:val="28"/>
          <w:szCs w:val="28"/>
          <w:lang w:val="ru-RU"/>
        </w:rPr>
        <w:t>Мероприятия по осуществлению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eastAsiaTheme="minorHAnsi" w:hAnsi="Times New Roman"/>
          <w:sz w:val="28"/>
          <w:szCs w:val="28"/>
          <w:lang w:val="ru-RU"/>
        </w:rPr>
        <w:t>» на 26,0%, бюджетные ассигнования на 2023 год не предусмотрены.</w:t>
      </w:r>
    </w:p>
    <w:p w:rsidR="008E3172" w:rsidRDefault="008E3172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3172">
        <w:rPr>
          <w:rFonts w:ascii="Times New Roman" w:eastAsiaTheme="minorHAnsi" w:hAnsi="Times New Roman"/>
          <w:sz w:val="28"/>
          <w:szCs w:val="28"/>
          <w:lang w:val="ru-RU"/>
        </w:rPr>
        <w:t xml:space="preserve">При этом, по мероприятию </w:t>
      </w:r>
      <w:r w:rsidR="007C256F">
        <w:rPr>
          <w:rFonts w:ascii="Times New Roman" w:eastAsiaTheme="minorHAnsi" w:hAnsi="Times New Roman"/>
          <w:sz w:val="28"/>
          <w:szCs w:val="28"/>
          <w:lang w:val="ru-RU"/>
        </w:rPr>
        <w:t xml:space="preserve">3.11 </w:t>
      </w:r>
      <w:r w:rsidRPr="008E3172">
        <w:rPr>
          <w:rFonts w:ascii="Times New Roman" w:eastAsiaTheme="minorHAnsi" w:hAnsi="Times New Roman"/>
          <w:sz w:val="28"/>
          <w:szCs w:val="28"/>
          <w:lang w:val="ru-RU"/>
        </w:rPr>
        <w:t>«Развитие учреждений семьи и детства» наблюдается значительное уменьшение бюджетных ассигнований в 20</w:t>
      </w:r>
      <w:r w:rsidR="001B3E9A">
        <w:rPr>
          <w:rFonts w:ascii="Times New Roman" w:eastAsiaTheme="minorHAnsi" w:hAnsi="Times New Roman"/>
          <w:sz w:val="28"/>
          <w:szCs w:val="28"/>
          <w:lang w:val="ru-RU"/>
        </w:rPr>
        <w:t>20</w:t>
      </w:r>
      <w:r w:rsidRPr="008E3172"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 w:rsidR="001B3E9A">
        <w:rPr>
          <w:rFonts w:ascii="Times New Roman" w:hAnsi="Times New Roman"/>
          <w:sz w:val="28"/>
          <w:szCs w:val="28"/>
          <w:lang w:val="ru-RU"/>
        </w:rPr>
        <w:t>15911,3</w:t>
      </w:r>
      <w:r w:rsidRPr="008E3172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8E3172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Pr="008E3172">
        <w:rPr>
          <w:rFonts w:ascii="Times New Roman" w:hAnsi="Times New Roman"/>
          <w:sz w:val="28"/>
          <w:szCs w:val="28"/>
          <w:lang w:val="ru-RU"/>
        </w:rPr>
        <w:t>ублей, в 20</w:t>
      </w:r>
      <w:r w:rsidR="009074BC">
        <w:rPr>
          <w:rFonts w:ascii="Times New Roman" w:hAnsi="Times New Roman"/>
          <w:sz w:val="28"/>
          <w:szCs w:val="28"/>
          <w:lang w:val="ru-RU"/>
        </w:rPr>
        <w:t>2</w:t>
      </w:r>
      <w:r w:rsidR="001B3E9A">
        <w:rPr>
          <w:rFonts w:ascii="Times New Roman" w:hAnsi="Times New Roman"/>
          <w:sz w:val="28"/>
          <w:szCs w:val="28"/>
          <w:lang w:val="ru-RU"/>
        </w:rPr>
        <w:t>1</w:t>
      </w:r>
      <w:r w:rsidRPr="008E317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2445E">
        <w:rPr>
          <w:rFonts w:ascii="Times New Roman" w:hAnsi="Times New Roman"/>
          <w:sz w:val="28"/>
          <w:szCs w:val="28"/>
          <w:lang w:val="ru-RU"/>
        </w:rPr>
        <w:t>году</w:t>
      </w:r>
      <w:r w:rsidR="00B006B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3172">
        <w:rPr>
          <w:rFonts w:ascii="Times New Roman" w:hAnsi="Times New Roman"/>
          <w:sz w:val="28"/>
          <w:szCs w:val="28"/>
          <w:lang w:val="ru-RU"/>
        </w:rPr>
        <w:t xml:space="preserve">– </w:t>
      </w:r>
      <w:r w:rsidR="001B3E9A">
        <w:rPr>
          <w:rFonts w:ascii="Times New Roman" w:hAnsi="Times New Roman"/>
          <w:sz w:val="28"/>
          <w:szCs w:val="28"/>
          <w:lang w:val="ru-RU"/>
        </w:rPr>
        <w:t>4068,0</w:t>
      </w:r>
      <w:r w:rsidRPr="008E3172">
        <w:rPr>
          <w:rFonts w:ascii="Times New Roman" w:hAnsi="Times New Roman"/>
          <w:sz w:val="28"/>
          <w:szCs w:val="28"/>
          <w:lang w:val="ru-RU"/>
        </w:rPr>
        <w:t xml:space="preserve"> тыс.рублей, в 202</w:t>
      </w:r>
      <w:r w:rsidR="007C256F">
        <w:rPr>
          <w:rFonts w:ascii="Times New Roman" w:hAnsi="Times New Roman"/>
          <w:sz w:val="28"/>
          <w:szCs w:val="28"/>
          <w:lang w:val="ru-RU"/>
        </w:rPr>
        <w:t>2</w:t>
      </w:r>
      <w:r w:rsidRPr="008E3172">
        <w:rPr>
          <w:rFonts w:ascii="Times New Roman" w:hAnsi="Times New Roman"/>
          <w:sz w:val="28"/>
          <w:szCs w:val="28"/>
          <w:lang w:val="ru-RU"/>
        </w:rPr>
        <w:t>-202</w:t>
      </w:r>
      <w:r w:rsidR="007C256F">
        <w:rPr>
          <w:rFonts w:ascii="Times New Roman" w:hAnsi="Times New Roman"/>
          <w:sz w:val="28"/>
          <w:szCs w:val="28"/>
          <w:lang w:val="ru-RU"/>
        </w:rPr>
        <w:t>3</w:t>
      </w:r>
      <w:r w:rsidRPr="008E3172">
        <w:rPr>
          <w:rFonts w:ascii="Times New Roman" w:hAnsi="Times New Roman"/>
          <w:sz w:val="28"/>
          <w:szCs w:val="28"/>
          <w:lang w:val="ru-RU"/>
        </w:rPr>
        <w:t xml:space="preserve"> годах бюджетные ассигнования не предусмотрены.</w:t>
      </w:r>
    </w:p>
    <w:p w:rsidR="009074BC" w:rsidRDefault="009074BC" w:rsidP="009074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2 мероприятиям бюджетные ассигнования в 202</w:t>
      </w:r>
      <w:r w:rsidR="001B3E9A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-202</w:t>
      </w:r>
      <w:r w:rsidR="001B3E9A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годах остались без изменений на уровне 20</w:t>
      </w:r>
      <w:r w:rsidR="001B3E9A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 года: «</w:t>
      </w:r>
      <w:r>
        <w:rPr>
          <w:rFonts w:ascii="Times New Roman" w:eastAsiaTheme="minorHAnsi" w:hAnsi="Times New Roman"/>
          <w:sz w:val="28"/>
          <w:szCs w:val="28"/>
          <w:lang w:val="ru-RU"/>
        </w:rPr>
        <w:t>Мероприятия по осуществлению полномочий по опеке и попечительству в Республике Бурятия» (</w:t>
      </w:r>
      <w:r w:rsidR="001B3E9A">
        <w:rPr>
          <w:rFonts w:ascii="Times New Roman" w:eastAsiaTheme="minorHAnsi" w:hAnsi="Times New Roman"/>
          <w:sz w:val="28"/>
          <w:szCs w:val="28"/>
          <w:lang w:val="ru-RU"/>
        </w:rPr>
        <w:t>39473,3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тыс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.р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>ублей), «Мероприятия по проведению оздоровительной кампании детей» (73655,7 тыс.рублей).</w:t>
      </w:r>
    </w:p>
    <w:p w:rsidR="005E74C8" w:rsidRDefault="008E3172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E74C8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E74C8" w:rsidRPr="005E74C8">
        <w:rPr>
          <w:rFonts w:ascii="Times New Roman" w:eastAsiaTheme="minorHAnsi" w:hAnsi="Times New Roman"/>
          <w:sz w:val="28"/>
          <w:szCs w:val="28"/>
          <w:lang w:val="ru-RU"/>
        </w:rPr>
        <w:t xml:space="preserve">Подпрограмма 4 «Повышение качества жизни пожилых людей Республики Бурятия» </w:t>
      </w:r>
      <w:r w:rsidR="00B44562">
        <w:rPr>
          <w:rFonts w:ascii="Times New Roman" w:eastAsiaTheme="minorHAnsi" w:hAnsi="Times New Roman"/>
          <w:sz w:val="28"/>
          <w:szCs w:val="28"/>
          <w:lang w:val="ru-RU"/>
        </w:rPr>
        <w:t>в 202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B44562"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 w:rsidR="005E74C8">
        <w:rPr>
          <w:rFonts w:ascii="Times New Roman" w:eastAsiaTheme="minorHAnsi" w:hAnsi="Times New Roman"/>
          <w:sz w:val="28"/>
          <w:szCs w:val="28"/>
          <w:lang w:val="ru-RU"/>
        </w:rPr>
        <w:t xml:space="preserve">наблюдается увеличение на </w:t>
      </w:r>
      <w:r w:rsidR="009074BC">
        <w:rPr>
          <w:rFonts w:ascii="Times New Roman" w:eastAsiaTheme="minorHAnsi" w:hAnsi="Times New Roman"/>
          <w:sz w:val="28"/>
          <w:szCs w:val="28"/>
          <w:lang w:val="ru-RU"/>
        </w:rPr>
        <w:t>5,0</w:t>
      </w:r>
      <w:r w:rsidR="00495C2E">
        <w:rPr>
          <w:rFonts w:ascii="Times New Roman" w:eastAsiaTheme="minorHAnsi" w:hAnsi="Times New Roman"/>
          <w:sz w:val="28"/>
          <w:szCs w:val="28"/>
          <w:lang w:val="ru-RU"/>
        </w:rPr>
        <w:t>% к утвержденной ГП</w:t>
      </w:r>
      <w:r w:rsidR="005E74C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6541B">
        <w:rPr>
          <w:rFonts w:ascii="Times New Roman" w:eastAsiaTheme="minorHAnsi" w:hAnsi="Times New Roman"/>
          <w:sz w:val="28"/>
          <w:szCs w:val="28"/>
          <w:lang w:val="ru-RU"/>
        </w:rPr>
        <w:t xml:space="preserve">-54 </w:t>
      </w:r>
      <w:r w:rsidR="005E74C8">
        <w:rPr>
          <w:rFonts w:ascii="Times New Roman" w:eastAsiaTheme="minorHAnsi" w:hAnsi="Times New Roman"/>
          <w:sz w:val="28"/>
          <w:szCs w:val="28"/>
          <w:lang w:val="ru-RU"/>
        </w:rPr>
        <w:t>и к уровню 20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20</w:t>
      </w:r>
      <w:r w:rsidR="005E74C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5E74C8" w:rsidRPr="00DF2CAE">
        <w:rPr>
          <w:rFonts w:ascii="Times New Roman" w:eastAsiaTheme="minorHAnsi" w:hAnsi="Times New Roman"/>
          <w:sz w:val="28"/>
          <w:szCs w:val="28"/>
          <w:lang w:val="ru-RU"/>
        </w:rPr>
        <w:t xml:space="preserve">года </w:t>
      </w:r>
      <w:r w:rsidR="005E74C8" w:rsidRPr="005E74C8">
        <w:rPr>
          <w:rFonts w:ascii="Times New Roman" w:eastAsiaTheme="minorHAnsi" w:hAnsi="Times New Roman"/>
          <w:sz w:val="28"/>
          <w:szCs w:val="28"/>
          <w:lang w:val="ru-RU"/>
        </w:rPr>
        <w:t>(</w:t>
      </w:r>
      <w:r w:rsidR="005E74C8" w:rsidRPr="005E74C8">
        <w:rPr>
          <w:rFonts w:ascii="Times New Roman" w:hAnsi="Times New Roman"/>
          <w:sz w:val="28"/>
          <w:szCs w:val="28"/>
          <w:lang w:val="ru-RU"/>
        </w:rPr>
        <w:t>1</w:t>
      </w:r>
      <w:r w:rsidR="00E6646A">
        <w:rPr>
          <w:rFonts w:ascii="Times New Roman" w:hAnsi="Times New Roman"/>
          <w:sz w:val="28"/>
          <w:szCs w:val="28"/>
          <w:lang w:val="ru-RU"/>
        </w:rPr>
        <w:t>259363,2</w:t>
      </w:r>
      <w:r w:rsidR="005E74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74C8" w:rsidRPr="005E74C8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5E74C8" w:rsidRPr="00DF2CA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5E74C8" w:rsidRPr="00DF2CAE">
        <w:rPr>
          <w:rFonts w:ascii="Times New Roman" w:hAnsi="Times New Roman"/>
          <w:sz w:val="28"/>
          <w:szCs w:val="28"/>
          <w:lang w:val="ru-RU"/>
        </w:rPr>
        <w:t>ублей</w:t>
      </w:r>
      <w:r w:rsidR="005E74C8">
        <w:rPr>
          <w:rFonts w:ascii="Times New Roman" w:hAnsi="Times New Roman"/>
          <w:sz w:val="28"/>
          <w:szCs w:val="28"/>
          <w:lang w:val="ru-RU"/>
        </w:rPr>
        <w:t>) на</w:t>
      </w:r>
      <w:r w:rsidR="00E6646A">
        <w:rPr>
          <w:rFonts w:ascii="Times New Roman" w:hAnsi="Times New Roman"/>
          <w:sz w:val="28"/>
          <w:szCs w:val="28"/>
          <w:lang w:val="ru-RU"/>
        </w:rPr>
        <w:t xml:space="preserve"> 12,9</w:t>
      </w:r>
      <w:r w:rsidR="005E74C8">
        <w:rPr>
          <w:rFonts w:ascii="Times New Roman" w:hAnsi="Times New Roman"/>
          <w:sz w:val="28"/>
          <w:szCs w:val="28"/>
          <w:lang w:val="ru-RU"/>
        </w:rPr>
        <w:t>%.</w:t>
      </w:r>
    </w:p>
    <w:p w:rsidR="005E74C8" w:rsidRPr="00821C41" w:rsidRDefault="005E74C8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</w:t>
      </w:r>
      <w:r w:rsidR="00E6646A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5762">
        <w:rPr>
          <w:rFonts w:ascii="Times New Roman" w:hAnsi="Times New Roman"/>
          <w:sz w:val="28"/>
          <w:szCs w:val="28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821C41">
        <w:rPr>
          <w:rFonts w:ascii="Times New Roman" w:hAnsi="Times New Roman"/>
          <w:sz w:val="28"/>
          <w:szCs w:val="28"/>
          <w:lang w:val="ru-RU"/>
        </w:rPr>
        <w:t>у</w:t>
      </w:r>
      <w:r w:rsidR="00E6646A">
        <w:rPr>
          <w:rFonts w:ascii="Times New Roman" w:hAnsi="Times New Roman"/>
          <w:sz w:val="28"/>
          <w:szCs w:val="28"/>
          <w:lang w:val="ru-RU"/>
        </w:rPr>
        <w:t>меньшен</w:t>
      </w:r>
      <w:r w:rsidRPr="00821C41">
        <w:rPr>
          <w:rFonts w:ascii="Times New Roman" w:hAnsi="Times New Roman"/>
          <w:sz w:val="28"/>
          <w:szCs w:val="28"/>
          <w:lang w:val="ru-RU"/>
        </w:rPr>
        <w:t xml:space="preserve">ие на </w:t>
      </w:r>
      <w:r w:rsidR="00E6646A">
        <w:rPr>
          <w:rFonts w:ascii="Times New Roman" w:hAnsi="Times New Roman"/>
          <w:sz w:val="28"/>
          <w:szCs w:val="28"/>
          <w:lang w:val="ru-RU"/>
        </w:rPr>
        <w:t>1,8</w:t>
      </w:r>
      <w:r w:rsidRPr="00821C41">
        <w:rPr>
          <w:rFonts w:ascii="Times New Roman" w:hAnsi="Times New Roman"/>
          <w:sz w:val="28"/>
          <w:szCs w:val="28"/>
          <w:lang w:val="ru-RU"/>
        </w:rPr>
        <w:t>%</w:t>
      </w:r>
      <w:r w:rsidR="00B44562">
        <w:rPr>
          <w:rFonts w:ascii="Times New Roman" w:hAnsi="Times New Roman"/>
          <w:sz w:val="28"/>
          <w:szCs w:val="28"/>
          <w:lang w:val="ru-RU"/>
        </w:rPr>
        <w:t xml:space="preserve"> к </w:t>
      </w:r>
      <w:proofErr w:type="gramStart"/>
      <w:r w:rsidRPr="00821C41">
        <w:rPr>
          <w:rFonts w:ascii="Times New Roman" w:hAnsi="Times New Roman"/>
          <w:sz w:val="28"/>
          <w:szCs w:val="28"/>
          <w:lang w:val="ru-RU"/>
        </w:rPr>
        <w:t>утвержденной</w:t>
      </w:r>
      <w:proofErr w:type="gramEnd"/>
      <w:r w:rsidRPr="00821C41">
        <w:rPr>
          <w:rFonts w:ascii="Times New Roman" w:hAnsi="Times New Roman"/>
          <w:sz w:val="28"/>
          <w:szCs w:val="28"/>
          <w:lang w:val="ru-RU"/>
        </w:rPr>
        <w:t xml:space="preserve"> ГП</w:t>
      </w:r>
      <w:r>
        <w:rPr>
          <w:rFonts w:ascii="Times New Roman" w:hAnsi="Times New Roman"/>
          <w:sz w:val="28"/>
          <w:szCs w:val="28"/>
          <w:lang w:val="ru-RU"/>
        </w:rPr>
        <w:t xml:space="preserve">, предусмотрены </w:t>
      </w:r>
      <w:r w:rsidRPr="00821C41">
        <w:rPr>
          <w:rFonts w:ascii="Times New Roman" w:hAnsi="Times New Roman"/>
          <w:sz w:val="28"/>
          <w:szCs w:val="28"/>
          <w:lang w:val="ru-RU"/>
        </w:rPr>
        <w:t>на ре</w:t>
      </w:r>
      <w:r>
        <w:rPr>
          <w:rFonts w:ascii="Times New Roman" w:hAnsi="Times New Roman"/>
          <w:sz w:val="28"/>
          <w:szCs w:val="28"/>
          <w:lang w:val="ru-RU"/>
        </w:rPr>
        <w:t xml:space="preserve">ализацию </w:t>
      </w:r>
      <w:r w:rsidR="00E6646A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 xml:space="preserve"> основных мероприятий.</w:t>
      </w:r>
    </w:p>
    <w:p w:rsidR="005E74C8" w:rsidRDefault="005E74C8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16"/>
          <w:szCs w:val="16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 20</w:t>
      </w:r>
      <w:r w:rsidR="00B44562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году проектом 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 xml:space="preserve">госпрограммы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предусмотрены бюджетные ассигнования на реализацию 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6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основных мероприятий, из которых по 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3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мероприяти</w:t>
      </w:r>
      <w:r w:rsidR="00B44562">
        <w:rPr>
          <w:rFonts w:ascii="Times New Roman" w:eastAsiaTheme="minorHAnsi" w:hAnsi="Times New Roman"/>
          <w:sz w:val="28"/>
          <w:szCs w:val="28"/>
          <w:lang w:val="ru-RU"/>
        </w:rPr>
        <w:t>ям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набл</w:t>
      </w:r>
      <w:r w:rsidR="00B44562">
        <w:rPr>
          <w:rFonts w:ascii="Times New Roman" w:eastAsiaTheme="minorHAnsi" w:hAnsi="Times New Roman"/>
          <w:sz w:val="28"/>
          <w:szCs w:val="28"/>
          <w:lang w:val="ru-RU"/>
        </w:rPr>
        <w:t>юдается у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величение</w:t>
      </w:r>
      <w:r w:rsidR="00B44562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830A3F">
        <w:rPr>
          <w:rFonts w:ascii="Times New Roman" w:eastAsiaTheme="minorHAnsi" w:hAnsi="Times New Roman"/>
          <w:sz w:val="28"/>
          <w:szCs w:val="28"/>
          <w:lang w:val="ru-RU"/>
        </w:rPr>
        <w:t xml:space="preserve">бюджетных ассигнований 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к уровню 2020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года:</w:t>
      </w:r>
      <w:r w:rsidRPr="00821C41">
        <w:rPr>
          <w:rFonts w:ascii="Times New Roman" w:eastAsiaTheme="minorHAnsi" w:hAnsi="Times New Roman"/>
          <w:sz w:val="16"/>
          <w:szCs w:val="16"/>
          <w:lang w:val="ru-RU"/>
        </w:rPr>
        <w:t xml:space="preserve"> </w:t>
      </w:r>
    </w:p>
    <w:p w:rsidR="00E6646A" w:rsidRDefault="00B44562" w:rsidP="00B4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B44562">
        <w:rPr>
          <w:rFonts w:ascii="Times New Roman" w:eastAsiaTheme="minorHAnsi" w:hAnsi="Times New Roman"/>
          <w:sz w:val="28"/>
          <w:szCs w:val="28"/>
          <w:lang w:val="ru-RU"/>
        </w:rPr>
        <w:t xml:space="preserve">- 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4.1 «</w:t>
      </w:r>
      <w:r w:rsidR="00E6646A" w:rsidRPr="00E6646A">
        <w:rPr>
          <w:rFonts w:ascii="Times New Roman" w:eastAsiaTheme="minorHAnsi" w:hAnsi="Times New Roman"/>
          <w:sz w:val="28"/>
          <w:szCs w:val="28"/>
          <w:lang w:val="ru-RU"/>
        </w:rPr>
        <w:t>Обеспечение мерами социальной поддержки пожилых людей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» на 21,7%;</w:t>
      </w:r>
    </w:p>
    <w:p w:rsidR="00B44562" w:rsidRDefault="00E6646A" w:rsidP="00B4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- 4.2 </w:t>
      </w:r>
      <w:r w:rsidR="00B44562" w:rsidRPr="00B44562">
        <w:rPr>
          <w:rFonts w:ascii="Times New Roman" w:eastAsiaTheme="minorHAnsi" w:hAnsi="Times New Roman"/>
          <w:sz w:val="28"/>
          <w:szCs w:val="28"/>
          <w:lang w:val="ru-RU"/>
        </w:rPr>
        <w:t>«Предоставление социального обслуживания в учреждениях для граждан пожилого возраста и инвалидов</w:t>
      </w:r>
      <w:r w:rsidR="00B44562">
        <w:rPr>
          <w:rFonts w:ascii="Times New Roman" w:eastAsiaTheme="minorHAnsi" w:hAnsi="Times New Roman"/>
          <w:sz w:val="28"/>
          <w:szCs w:val="28"/>
          <w:lang w:val="ru-RU"/>
        </w:rPr>
        <w:t xml:space="preserve">» на </w:t>
      </w:r>
      <w:r>
        <w:rPr>
          <w:rFonts w:ascii="Times New Roman" w:eastAsiaTheme="minorHAnsi" w:hAnsi="Times New Roman"/>
          <w:sz w:val="28"/>
          <w:szCs w:val="28"/>
          <w:lang w:val="ru-RU"/>
        </w:rPr>
        <w:t>24,1</w:t>
      </w:r>
      <w:r w:rsidR="00B44562">
        <w:rPr>
          <w:rFonts w:ascii="Times New Roman" w:eastAsiaTheme="minorHAnsi" w:hAnsi="Times New Roman"/>
          <w:sz w:val="28"/>
          <w:szCs w:val="28"/>
          <w:lang w:val="ru-RU"/>
        </w:rPr>
        <w:t>%;</w:t>
      </w:r>
    </w:p>
    <w:p w:rsidR="00E6646A" w:rsidRDefault="00E6646A" w:rsidP="00B445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- 4.8 «Федеральный проект «</w:t>
      </w:r>
      <w:r w:rsidRPr="00E6646A">
        <w:rPr>
          <w:rFonts w:ascii="Times New Roman" w:eastAsiaTheme="minorHAnsi" w:hAnsi="Times New Roman"/>
          <w:sz w:val="28"/>
          <w:szCs w:val="28"/>
          <w:lang w:val="ru-RU"/>
        </w:rPr>
        <w:t>Старшее поколение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Pr="00E6646A">
        <w:rPr>
          <w:rFonts w:ascii="Times New Roman" w:eastAsiaTheme="minorHAnsi" w:hAnsi="Times New Roman"/>
          <w:sz w:val="28"/>
          <w:szCs w:val="28"/>
          <w:lang w:val="ru-RU"/>
        </w:rPr>
        <w:t xml:space="preserve"> на</w:t>
      </w:r>
      <w:r>
        <w:rPr>
          <w:rFonts w:ascii="Times New Roman" w:eastAsiaTheme="minorHAnsi" w:hAnsi="Times New Roman"/>
          <w:sz w:val="28"/>
          <w:szCs w:val="28"/>
          <w:lang w:val="ru-RU"/>
        </w:rPr>
        <w:t>ционального проекта «Демография» в 2,3 раза.</w:t>
      </w:r>
    </w:p>
    <w:p w:rsidR="005E74C8" w:rsidRDefault="00023CEE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м</w:t>
      </w:r>
      <w:r>
        <w:rPr>
          <w:rFonts w:ascii="Times New Roman" w:eastAsiaTheme="minorHAnsi" w:hAnsi="Times New Roman"/>
          <w:sz w:val="28"/>
          <w:szCs w:val="28"/>
          <w:lang w:val="ru-RU"/>
        </w:rPr>
        <w:t>е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ньшение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в 202</w:t>
      </w:r>
      <w:r w:rsidR="00E6646A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043072">
        <w:rPr>
          <w:rFonts w:ascii="Times New Roman" w:eastAsiaTheme="minorHAnsi" w:hAnsi="Times New Roman"/>
          <w:sz w:val="28"/>
          <w:szCs w:val="28"/>
          <w:lang w:val="ru-RU"/>
        </w:rPr>
        <w:t xml:space="preserve"> году наблюдается по мероприятиям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043072">
        <w:rPr>
          <w:rFonts w:ascii="Times New Roman" w:eastAsiaTheme="minorHAnsi" w:hAnsi="Times New Roman"/>
          <w:sz w:val="28"/>
          <w:szCs w:val="28"/>
          <w:lang w:val="ru-RU"/>
        </w:rPr>
        <w:t xml:space="preserve">4.6 </w:t>
      </w:r>
      <w:r w:rsidR="005E74C8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043072" w:rsidRPr="00043072">
        <w:rPr>
          <w:rFonts w:ascii="Times New Roman" w:eastAsiaTheme="minorHAnsi" w:hAnsi="Times New Roman"/>
          <w:sz w:val="28"/>
          <w:szCs w:val="28"/>
          <w:lang w:val="ru-RU"/>
        </w:rPr>
        <w:t xml:space="preserve">Проведение социально значимых мероприятий, выплаты: участникам и (или) инвалидам ВОВ к дням рождения в размере 20 </w:t>
      </w:r>
      <w:r w:rsidR="008D1204" w:rsidRPr="005E74C8">
        <w:rPr>
          <w:rFonts w:ascii="Times New Roman" w:hAnsi="Times New Roman"/>
          <w:sz w:val="28"/>
          <w:szCs w:val="28"/>
          <w:lang w:val="ru-RU"/>
        </w:rPr>
        <w:t>тыс</w:t>
      </w:r>
      <w:proofErr w:type="gramStart"/>
      <w:r w:rsidR="008D1204" w:rsidRPr="00DF2CAE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8D1204" w:rsidRPr="00DF2CAE">
        <w:rPr>
          <w:rFonts w:ascii="Times New Roman" w:hAnsi="Times New Roman"/>
          <w:sz w:val="28"/>
          <w:szCs w:val="28"/>
          <w:lang w:val="ru-RU"/>
        </w:rPr>
        <w:t>ублей</w:t>
      </w:r>
      <w:r w:rsidR="00043072" w:rsidRPr="00043072">
        <w:rPr>
          <w:rFonts w:ascii="Times New Roman" w:eastAsiaTheme="minorHAnsi" w:hAnsi="Times New Roman"/>
          <w:sz w:val="28"/>
          <w:szCs w:val="28"/>
          <w:lang w:val="ru-RU"/>
        </w:rPr>
        <w:t xml:space="preserve">; к 9 маю в 2019-2021 годах в размере 10 </w:t>
      </w:r>
      <w:r w:rsidR="008D1204" w:rsidRPr="005E74C8">
        <w:rPr>
          <w:rFonts w:ascii="Times New Roman" w:hAnsi="Times New Roman"/>
          <w:sz w:val="28"/>
          <w:szCs w:val="28"/>
          <w:lang w:val="ru-RU"/>
        </w:rPr>
        <w:t>тыс</w:t>
      </w:r>
      <w:r w:rsidR="008D1204" w:rsidRPr="00DF2CAE">
        <w:rPr>
          <w:rFonts w:ascii="Times New Roman" w:hAnsi="Times New Roman"/>
          <w:sz w:val="28"/>
          <w:szCs w:val="28"/>
          <w:lang w:val="ru-RU"/>
        </w:rPr>
        <w:t>.рублей</w:t>
      </w:r>
      <w:r w:rsidR="00043072" w:rsidRPr="00043072">
        <w:rPr>
          <w:rFonts w:ascii="Times New Roman" w:eastAsiaTheme="minorHAnsi" w:hAnsi="Times New Roman"/>
          <w:sz w:val="28"/>
          <w:szCs w:val="28"/>
          <w:lang w:val="ru-RU"/>
        </w:rPr>
        <w:t xml:space="preserve">; ветеранам ВОВ, за исключением участников и (или) инвалидов ВОВ, к дням рождения в размере 5 </w:t>
      </w:r>
      <w:r w:rsidR="008D1204" w:rsidRPr="005E74C8">
        <w:rPr>
          <w:rFonts w:ascii="Times New Roman" w:hAnsi="Times New Roman"/>
          <w:sz w:val="28"/>
          <w:szCs w:val="28"/>
          <w:lang w:val="ru-RU"/>
        </w:rPr>
        <w:t>тыс</w:t>
      </w:r>
      <w:r w:rsidR="008D1204" w:rsidRPr="00DF2CAE">
        <w:rPr>
          <w:rFonts w:ascii="Times New Roman" w:hAnsi="Times New Roman"/>
          <w:sz w:val="28"/>
          <w:szCs w:val="28"/>
          <w:lang w:val="ru-RU"/>
        </w:rPr>
        <w:t>.рублей</w:t>
      </w:r>
      <w:r w:rsidR="00043072" w:rsidRPr="00043072">
        <w:rPr>
          <w:rFonts w:ascii="Times New Roman" w:eastAsiaTheme="minorHAnsi" w:hAnsi="Times New Roman"/>
          <w:sz w:val="28"/>
          <w:szCs w:val="28"/>
          <w:lang w:val="ru-RU"/>
        </w:rPr>
        <w:t>; отдельным категориям граждан в связи с 75-й годовщиной в ВОВ</w:t>
      </w:r>
      <w:r w:rsidR="00043072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5E74C8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r w:rsidR="00043072">
        <w:rPr>
          <w:rFonts w:ascii="Times New Roman" w:eastAsiaTheme="minorHAnsi" w:hAnsi="Times New Roman"/>
          <w:sz w:val="28"/>
          <w:szCs w:val="28"/>
          <w:lang w:val="ru-RU"/>
        </w:rPr>
        <w:t>88,7</w:t>
      </w:r>
      <w:r w:rsidR="005E74C8">
        <w:rPr>
          <w:rFonts w:ascii="Times New Roman" w:eastAsiaTheme="minorHAnsi" w:hAnsi="Times New Roman"/>
          <w:sz w:val="28"/>
          <w:szCs w:val="28"/>
          <w:lang w:val="ru-RU"/>
        </w:rPr>
        <w:t>%</w:t>
      </w:r>
      <w:r w:rsidR="00043072">
        <w:rPr>
          <w:rFonts w:ascii="Times New Roman" w:eastAsiaTheme="minorHAnsi" w:hAnsi="Times New Roman"/>
          <w:sz w:val="28"/>
          <w:szCs w:val="28"/>
          <w:lang w:val="ru-RU"/>
        </w:rPr>
        <w:t>, 4.3 «</w:t>
      </w:r>
      <w:r w:rsidR="00043072" w:rsidRPr="00043072">
        <w:rPr>
          <w:rFonts w:ascii="Times New Roman" w:eastAsiaTheme="minorHAnsi" w:hAnsi="Times New Roman"/>
          <w:sz w:val="28"/>
          <w:szCs w:val="28"/>
          <w:lang w:val="ru-RU"/>
        </w:rPr>
        <w:t>Организация социального обслуживания по договорам пожизненного содержания с иждивением</w:t>
      </w:r>
      <w:r w:rsidR="00043072">
        <w:rPr>
          <w:rFonts w:ascii="Times New Roman" w:eastAsiaTheme="minorHAnsi" w:hAnsi="Times New Roman"/>
          <w:sz w:val="28"/>
          <w:szCs w:val="28"/>
          <w:lang w:val="ru-RU"/>
        </w:rPr>
        <w:t>» на 11,3%.</w:t>
      </w:r>
    </w:p>
    <w:p w:rsidR="00023CEE" w:rsidRDefault="00023CEE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Бюджетные ассигнования</w:t>
      </w:r>
      <w:r w:rsidR="00820F97">
        <w:rPr>
          <w:rFonts w:ascii="Times New Roman" w:eastAsiaTheme="minorHAnsi" w:hAnsi="Times New Roman"/>
          <w:sz w:val="28"/>
          <w:szCs w:val="28"/>
          <w:lang w:val="ru-RU"/>
        </w:rPr>
        <w:t>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предусмотренные на реализацию </w:t>
      </w:r>
      <w:r w:rsidR="00A619CE">
        <w:rPr>
          <w:rFonts w:ascii="Times New Roman" w:eastAsiaTheme="minorHAnsi" w:hAnsi="Times New Roman"/>
          <w:sz w:val="28"/>
          <w:szCs w:val="28"/>
          <w:lang w:val="ru-RU"/>
        </w:rPr>
        <w:t>м</w:t>
      </w:r>
      <w:r w:rsidR="00A619CE" w:rsidRPr="00A619CE">
        <w:rPr>
          <w:rFonts w:ascii="Times New Roman" w:eastAsiaTheme="minorHAnsi" w:hAnsi="Times New Roman"/>
          <w:sz w:val="28"/>
          <w:szCs w:val="28"/>
          <w:lang w:val="ru-RU"/>
        </w:rPr>
        <w:t>ероприяти</w:t>
      </w:r>
      <w:r>
        <w:rPr>
          <w:rFonts w:ascii="Times New Roman" w:eastAsiaTheme="minorHAnsi" w:hAnsi="Times New Roman"/>
          <w:sz w:val="28"/>
          <w:szCs w:val="28"/>
          <w:lang w:val="ru-RU"/>
        </w:rPr>
        <w:t>й</w:t>
      </w:r>
      <w:r w:rsidR="00A619CE" w:rsidRPr="00A619CE">
        <w:rPr>
          <w:rFonts w:ascii="Times New Roman" w:eastAsiaTheme="minorHAnsi" w:hAnsi="Times New Roman"/>
          <w:sz w:val="28"/>
          <w:szCs w:val="28"/>
          <w:lang w:val="ru-RU"/>
        </w:rPr>
        <w:t xml:space="preserve"> «Поддержка социально ориентированных некоммерческих организаций» </w:t>
      </w:r>
      <w:r w:rsidR="00D62B3A">
        <w:rPr>
          <w:rFonts w:ascii="Times New Roman" w:eastAsiaTheme="minorHAnsi" w:hAnsi="Times New Roman"/>
          <w:sz w:val="28"/>
          <w:szCs w:val="28"/>
          <w:lang w:val="ru-RU"/>
        </w:rPr>
        <w:t>на</w:t>
      </w:r>
      <w:r w:rsidR="00A619C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>202</w:t>
      </w:r>
      <w:r w:rsidR="007B5581">
        <w:rPr>
          <w:rFonts w:ascii="Times New Roman" w:eastAsiaTheme="minorHAnsi" w:hAnsi="Times New Roman"/>
          <w:sz w:val="28"/>
          <w:szCs w:val="28"/>
          <w:lang w:val="ru-RU"/>
        </w:rPr>
        <w:t>1 -2023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годы</w:t>
      </w:r>
      <w:r w:rsidR="00820F97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7B5581">
        <w:rPr>
          <w:rFonts w:ascii="Times New Roman" w:eastAsiaTheme="minorHAnsi" w:hAnsi="Times New Roman"/>
          <w:sz w:val="28"/>
          <w:szCs w:val="28"/>
          <w:lang w:val="ru-RU"/>
        </w:rPr>
        <w:t xml:space="preserve"> остались на уровне 2020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года.</w:t>
      </w:r>
    </w:p>
    <w:p w:rsidR="009B6D41" w:rsidRDefault="00D547C1" w:rsidP="009B6D41">
      <w:pPr>
        <w:pStyle w:val="1"/>
        <w:spacing w:line="240" w:lineRule="auto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проект госпрограммы внесены изменения </w:t>
      </w:r>
      <w:r w:rsidR="009B6D41" w:rsidRPr="009B6D41">
        <w:rPr>
          <w:rFonts w:eastAsiaTheme="minorHAnsi"/>
          <w:sz w:val="28"/>
          <w:szCs w:val="28"/>
        </w:rPr>
        <w:t>в</w:t>
      </w:r>
      <w:r w:rsidR="009B6D41" w:rsidRPr="009B6D41">
        <w:rPr>
          <w:bCs/>
          <w:sz w:val="28"/>
        </w:rPr>
        <w:t xml:space="preserve"> разделе </w:t>
      </w:r>
      <w:r w:rsidR="009B6D41" w:rsidRPr="00534AF2">
        <w:rPr>
          <w:bCs/>
          <w:sz w:val="28"/>
        </w:rPr>
        <w:t>VII</w:t>
      </w:r>
      <w:r w:rsidR="009B6D41" w:rsidRPr="009B6D41">
        <w:rPr>
          <w:bCs/>
          <w:sz w:val="28"/>
        </w:rPr>
        <w:t xml:space="preserve"> «Меры государственного регулирования и анализ рисков реализации Государственной программы» Таблицу 3 </w:t>
      </w:r>
      <w:r w:rsidR="009754DF">
        <w:rPr>
          <w:bCs/>
          <w:sz w:val="28"/>
        </w:rPr>
        <w:t>«</w:t>
      </w:r>
      <w:r w:rsidR="009754DF" w:rsidRPr="009B6D41">
        <w:rPr>
          <w:color w:val="000000"/>
          <w:sz w:val="28"/>
          <w:szCs w:val="28"/>
        </w:rPr>
        <w:t>Сведения о показателях (индикаторах) Государственной</w:t>
      </w:r>
      <w:r w:rsidR="009754DF">
        <w:rPr>
          <w:color w:val="000000"/>
          <w:sz w:val="28"/>
          <w:szCs w:val="28"/>
        </w:rPr>
        <w:t xml:space="preserve"> программы», где дополнительно установлены показатели </w:t>
      </w:r>
      <w:r w:rsidR="009754DF">
        <w:rPr>
          <w:color w:val="000000"/>
          <w:sz w:val="28"/>
          <w:szCs w:val="28"/>
        </w:rPr>
        <w:lastRenderedPageBreak/>
        <w:t>(индикаторы) по 2023 году.</w:t>
      </w:r>
    </w:p>
    <w:p w:rsidR="00F46775" w:rsidRDefault="00F46775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46775">
        <w:rPr>
          <w:rFonts w:ascii="Times New Roman" w:eastAsiaTheme="minorHAnsi" w:hAnsi="Times New Roman"/>
          <w:sz w:val="28"/>
          <w:szCs w:val="28"/>
          <w:lang w:val="ru-RU"/>
        </w:rPr>
        <w:t>Состав показателей (индикаторов) по ГП</w:t>
      </w:r>
      <w:r>
        <w:rPr>
          <w:rFonts w:ascii="Times New Roman" w:eastAsiaTheme="minorHAnsi" w:hAnsi="Times New Roman"/>
          <w:sz w:val="28"/>
          <w:szCs w:val="28"/>
          <w:lang w:val="ru-RU"/>
        </w:rPr>
        <w:t>-54</w:t>
      </w:r>
      <w:r w:rsidRPr="00F46775">
        <w:rPr>
          <w:rFonts w:ascii="Times New Roman" w:eastAsiaTheme="minorHAnsi" w:hAnsi="Times New Roman"/>
          <w:sz w:val="28"/>
          <w:szCs w:val="28"/>
          <w:lang w:val="ru-RU"/>
        </w:rPr>
        <w:t xml:space="preserve"> и подпрограммам представлен в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F46775">
        <w:rPr>
          <w:rFonts w:ascii="Times New Roman" w:eastAsiaTheme="minorHAnsi" w:hAnsi="Times New Roman"/>
          <w:sz w:val="28"/>
          <w:szCs w:val="28"/>
          <w:lang w:val="ru-RU"/>
        </w:rPr>
        <w:t>следующей таблице.</w:t>
      </w:r>
    </w:p>
    <w:tbl>
      <w:tblPr>
        <w:tblW w:w="9501" w:type="dxa"/>
        <w:tblInd w:w="93" w:type="dxa"/>
        <w:tblLook w:val="04A0"/>
      </w:tblPr>
      <w:tblGrid>
        <w:gridCol w:w="2709"/>
        <w:gridCol w:w="1275"/>
        <w:gridCol w:w="1459"/>
        <w:gridCol w:w="1262"/>
        <w:gridCol w:w="1262"/>
        <w:gridCol w:w="1534"/>
      </w:tblGrid>
      <w:tr w:rsidR="00CB4089" w:rsidRPr="00915FB6" w:rsidTr="0073088F">
        <w:trPr>
          <w:trHeight w:val="220"/>
        </w:trPr>
        <w:tc>
          <w:tcPr>
            <w:tcW w:w="2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27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D570DB" w:rsidP="00E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2020</w:t>
            </w:r>
            <w:r w:rsidR="00CB4089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D57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</w:t>
            </w:r>
            <w:r w:rsidR="00AA58E5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  <w:r w:rsidR="00D570DB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</w:t>
            </w: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D57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="00D570DB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год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D570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202</w:t>
            </w:r>
            <w:r w:rsidR="00D570DB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год</w:t>
            </w:r>
          </w:p>
        </w:tc>
      </w:tr>
      <w:tr w:rsidR="00CB4089" w:rsidRPr="00915FB6" w:rsidTr="00CB4089">
        <w:trPr>
          <w:trHeight w:val="315"/>
        </w:trPr>
        <w:tc>
          <w:tcPr>
            <w:tcW w:w="2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73088F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</w:t>
            </w:r>
            <w:r w:rsidR="00CB4089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 утвержденной  ГП</w:t>
            </w:r>
          </w:p>
        </w:tc>
        <w:tc>
          <w:tcPr>
            <w:tcW w:w="145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088F" w:rsidRPr="00915FB6" w:rsidRDefault="0073088F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</w:t>
            </w:r>
            <w:r w:rsidR="00CB4089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 проекту </w:t>
            </w:r>
          </w:p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ГП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 проекту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 проекту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 проекту</w:t>
            </w:r>
          </w:p>
        </w:tc>
      </w:tr>
      <w:tr w:rsidR="00CB4089" w:rsidRPr="00915FB6" w:rsidTr="00E17ABA">
        <w:trPr>
          <w:trHeight w:val="67"/>
        </w:trPr>
        <w:tc>
          <w:tcPr>
            <w:tcW w:w="2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45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ГП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ГП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ГП</w:t>
            </w:r>
          </w:p>
        </w:tc>
      </w:tr>
      <w:tr w:rsidR="00CB4089" w:rsidRPr="008D1204" w:rsidTr="00CB4089">
        <w:trPr>
          <w:trHeight w:val="315"/>
        </w:trPr>
        <w:tc>
          <w:tcPr>
            <w:tcW w:w="9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Государственная программа Республики Бурятия «Социальная поддержка граждан»</w:t>
            </w:r>
          </w:p>
        </w:tc>
      </w:tr>
      <w:tr w:rsidR="00CB4089" w:rsidRPr="00915FB6" w:rsidTr="00E17ABA">
        <w:trPr>
          <w:trHeight w:val="124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Объем бюджетных ассигнований 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714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12542638,9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14412881,6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3661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12107051,4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4B6A0A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12630242,6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A8433F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10932759,1</w:t>
            </w:r>
          </w:p>
        </w:tc>
      </w:tr>
      <w:tr w:rsidR="00CB4089" w:rsidRPr="00915FB6" w:rsidTr="0041625F">
        <w:trPr>
          <w:trHeight w:val="144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41625F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Показатели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3E26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3E26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3E26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3E26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3E26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CB4089" w:rsidRPr="008D1204" w:rsidTr="0041625F">
        <w:trPr>
          <w:trHeight w:val="345"/>
        </w:trPr>
        <w:tc>
          <w:tcPr>
            <w:tcW w:w="9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551A41" w:rsidP="00E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Подпрограмма «С</w:t>
            </w:r>
            <w:r w:rsidR="00CB4089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оциальное обеспечение, повышение доступности и качества государственных услуг, предоставляемых учреждениями социального обслуживания населения»</w:t>
            </w:r>
          </w:p>
        </w:tc>
      </w:tr>
      <w:tr w:rsidR="00CB4089" w:rsidRPr="00915FB6" w:rsidTr="00E17ABA">
        <w:trPr>
          <w:trHeight w:val="208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Объем бюджетных ассигнований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714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9204236,9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bCs/>
                <w:sz w:val="16"/>
                <w:szCs w:val="16"/>
                <w:lang w:val="ru-RU"/>
              </w:rPr>
              <w:t>11149635,9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8388414,2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4B6A0A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8770382,3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A8433F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7675705,</w:t>
            </w:r>
          </w:p>
        </w:tc>
      </w:tr>
      <w:tr w:rsidR="00CB4089" w:rsidRPr="00915FB6" w:rsidTr="0073088F">
        <w:trPr>
          <w:trHeight w:val="194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Показатели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6A1A27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6A1A27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6A1A27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6A1A27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6A1A27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CB4089" w:rsidRPr="00915FB6" w:rsidTr="00BB10D8">
        <w:trPr>
          <w:trHeight w:val="106"/>
        </w:trPr>
        <w:tc>
          <w:tcPr>
            <w:tcW w:w="9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Подпрограмма «Доступная среда»</w:t>
            </w:r>
          </w:p>
        </w:tc>
      </w:tr>
      <w:tr w:rsidR="00CB4089" w:rsidRPr="00915FB6" w:rsidTr="00494CC4">
        <w:trPr>
          <w:trHeight w:val="193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Объем бюджетных</w:t>
            </w:r>
            <w:r w:rsidR="00BB10D8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ассигнований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714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138460,4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143908,4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134784,6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4B6A0A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791933,3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A8433F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141889,5</w:t>
            </w:r>
          </w:p>
        </w:tc>
      </w:tr>
      <w:tr w:rsidR="00CB4089" w:rsidRPr="00915FB6" w:rsidTr="00494CC4">
        <w:trPr>
          <w:trHeight w:val="131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494CC4" w:rsidP="006A1A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</w:t>
            </w:r>
            <w:r w:rsidR="006A1A27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551A41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551A41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551A41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20</w:t>
            </w:r>
          </w:p>
        </w:tc>
      </w:tr>
      <w:tr w:rsidR="00CB4089" w:rsidRPr="008D1204" w:rsidTr="00E17ABA">
        <w:trPr>
          <w:trHeight w:val="67"/>
        </w:trPr>
        <w:tc>
          <w:tcPr>
            <w:tcW w:w="9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551A41" w:rsidP="00E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Подпрограмма «С</w:t>
            </w:r>
            <w:r w:rsidR="00CB4089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оциальная поддержка семей и детей, находящихся в трудной жизненной ситуации»</w:t>
            </w:r>
          </w:p>
        </w:tc>
      </w:tr>
      <w:tr w:rsidR="00CB4089" w:rsidRPr="00915FB6" w:rsidTr="00E17ABA">
        <w:trPr>
          <w:trHeight w:val="211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Объем бюджетных</w:t>
            </w:r>
            <w:r w:rsidR="00551A41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ассигнований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714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1785831,5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2208B"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787634,2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1883596,3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A8433F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791933,3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AA58E5" w:rsidRPr="00915FB6" w:rsidRDefault="00A8433F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745274,6</w:t>
            </w:r>
          </w:p>
        </w:tc>
      </w:tr>
      <w:tr w:rsidR="00CB4089" w:rsidRPr="00915FB6" w:rsidTr="00E17ABA">
        <w:trPr>
          <w:trHeight w:val="201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E17ABA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E17ABA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E17ABA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089" w:rsidRPr="00915FB6" w:rsidRDefault="00E17ABA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</w:tr>
      <w:tr w:rsidR="00CB4089" w:rsidRPr="008D1204" w:rsidTr="00E17ABA">
        <w:trPr>
          <w:trHeight w:val="195"/>
        </w:trPr>
        <w:tc>
          <w:tcPr>
            <w:tcW w:w="95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Подпрограмма «Повышение качества жизни пожилых людей Республики Бурятия»</w:t>
            </w:r>
          </w:p>
        </w:tc>
      </w:tr>
      <w:tr w:rsidR="00CB4089" w:rsidRPr="00915FB6" w:rsidTr="00273E26">
        <w:trPr>
          <w:trHeight w:val="222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Объем бюджетных</w:t>
            </w:r>
            <w:r w:rsidR="00551A41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 xml:space="preserve"> ассигнований</w:t>
            </w:r>
          </w:p>
        </w:tc>
        <w:tc>
          <w:tcPr>
            <w:tcW w:w="1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277142" w:rsidP="0027714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  <w:lang w:val="ru-RU"/>
              </w:rPr>
              <w:t>1414110,1</w:t>
            </w:r>
          </w:p>
        </w:tc>
        <w:tc>
          <w:tcPr>
            <w:tcW w:w="1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31703,1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4B6A0A" w:rsidP="008340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1700256,3</w:t>
            </w:r>
          </w:p>
        </w:tc>
        <w:tc>
          <w:tcPr>
            <w:tcW w:w="12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A8433F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993212,8</w:t>
            </w:r>
          </w:p>
        </w:tc>
        <w:tc>
          <w:tcPr>
            <w:tcW w:w="1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A8433F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A2208B">
              <w:rPr>
                <w:rFonts w:ascii="Times New Roman" w:hAnsi="Times New Roman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369890,0</w:t>
            </w:r>
          </w:p>
        </w:tc>
      </w:tr>
      <w:tr w:rsidR="00CB4089" w:rsidRPr="00915FB6" w:rsidTr="0073088F">
        <w:trPr>
          <w:trHeight w:val="159"/>
        </w:trPr>
        <w:tc>
          <w:tcPr>
            <w:tcW w:w="2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Показатели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FA0054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FA0054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FA0054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FA0054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</w:tr>
      <w:tr w:rsidR="00CB4089" w:rsidRPr="00915FB6" w:rsidTr="00273E26">
        <w:trPr>
          <w:trHeight w:val="129"/>
        </w:trPr>
        <w:tc>
          <w:tcPr>
            <w:tcW w:w="2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CB4089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Всего показателей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3661B2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6A1A27" w:rsidP="00E46B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DE2727" w:rsidP="006A1A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6A1A27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DE2727" w:rsidP="006A1A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6A1A27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B4089" w:rsidRPr="00915FB6" w:rsidRDefault="00DE2727" w:rsidP="006A1A2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6A1A27" w:rsidRPr="00915FB6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</w:tr>
    </w:tbl>
    <w:p w:rsidR="00986070" w:rsidRDefault="00986070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77710">
        <w:rPr>
          <w:rFonts w:ascii="Times New Roman" w:eastAsiaTheme="minorHAnsi" w:hAnsi="Times New Roman"/>
          <w:sz w:val="28"/>
          <w:szCs w:val="28"/>
          <w:lang w:val="ru-RU"/>
        </w:rPr>
        <w:t>В соотв</w:t>
      </w:r>
      <w:r w:rsidR="00577710">
        <w:rPr>
          <w:rFonts w:ascii="Times New Roman" w:eastAsiaTheme="minorHAnsi" w:hAnsi="Times New Roman"/>
          <w:sz w:val="28"/>
          <w:szCs w:val="28"/>
          <w:lang w:val="ru-RU"/>
        </w:rPr>
        <w:t xml:space="preserve">етствии с проектом </w:t>
      </w:r>
      <w:r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в </w:t>
      </w:r>
      <w:r w:rsidR="00DE2727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>20</w:t>
      </w:r>
      <w:r w:rsidR="00A8433F">
        <w:rPr>
          <w:rFonts w:ascii="Times New Roman" w:eastAsia="Times New Roman,Bold" w:hAnsi="Times New Roman"/>
          <w:bCs/>
          <w:sz w:val="28"/>
          <w:szCs w:val="28"/>
          <w:lang w:val="ru-RU"/>
        </w:rPr>
        <w:t>21</w:t>
      </w:r>
      <w:r w:rsidR="008E7532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>-202</w:t>
      </w:r>
      <w:r w:rsidR="00A8433F">
        <w:rPr>
          <w:rFonts w:ascii="Times New Roman" w:eastAsia="Times New Roman,Bold" w:hAnsi="Times New Roman"/>
          <w:bCs/>
          <w:sz w:val="28"/>
          <w:szCs w:val="28"/>
          <w:lang w:val="ru-RU"/>
        </w:rPr>
        <w:t>3</w:t>
      </w:r>
      <w:r w:rsidR="008E7532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 </w:t>
      </w:r>
      <w:r w:rsidR="00DE2727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>год</w:t>
      </w:r>
      <w:r w:rsidR="008E7532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ах предусмотрено </w:t>
      </w:r>
      <w:r w:rsidR="00A8433F">
        <w:rPr>
          <w:rFonts w:ascii="Times New Roman" w:eastAsia="Times New Roman,Bold" w:hAnsi="Times New Roman"/>
          <w:bCs/>
          <w:sz w:val="28"/>
          <w:szCs w:val="28"/>
          <w:lang w:val="ru-RU"/>
        </w:rPr>
        <w:t>54</w:t>
      </w:r>
      <w:r w:rsidR="008E7532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 показател</w:t>
      </w:r>
      <w:r w:rsidR="001571D1">
        <w:rPr>
          <w:rFonts w:ascii="Times New Roman" w:eastAsia="Times New Roman,Bold" w:hAnsi="Times New Roman"/>
          <w:bCs/>
          <w:sz w:val="28"/>
          <w:szCs w:val="28"/>
          <w:lang w:val="ru-RU"/>
        </w:rPr>
        <w:t>я</w:t>
      </w:r>
      <w:r w:rsidR="008E7532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, </w:t>
      </w:r>
      <w:r w:rsidR="00DE2727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 xml:space="preserve">из них </w:t>
      </w:r>
      <w:r w:rsidRPr="00577710">
        <w:rPr>
          <w:rFonts w:ascii="Times New Roman" w:eastAsiaTheme="minorHAnsi" w:hAnsi="Times New Roman"/>
          <w:sz w:val="28"/>
          <w:szCs w:val="28"/>
          <w:lang w:val="ru-RU"/>
        </w:rPr>
        <w:t>для оценки эффективности ГП-</w:t>
      </w:r>
      <w:r w:rsidR="00E749D5">
        <w:rPr>
          <w:rFonts w:ascii="Times New Roman" w:eastAsiaTheme="minorHAnsi" w:hAnsi="Times New Roman"/>
          <w:sz w:val="28"/>
          <w:szCs w:val="28"/>
          <w:lang w:val="ru-RU"/>
        </w:rPr>
        <w:t>54</w:t>
      </w:r>
      <w:r w:rsidRPr="00577710">
        <w:rPr>
          <w:rFonts w:ascii="Times New Roman" w:eastAsiaTheme="minorHAnsi" w:hAnsi="Times New Roman"/>
          <w:sz w:val="28"/>
          <w:szCs w:val="28"/>
          <w:lang w:val="ru-RU"/>
        </w:rPr>
        <w:t xml:space="preserve"> используется </w:t>
      </w:r>
      <w:r w:rsidR="000724CB">
        <w:rPr>
          <w:rFonts w:ascii="Times New Roman" w:eastAsiaTheme="minorHAnsi" w:hAnsi="Times New Roman"/>
          <w:sz w:val="28"/>
          <w:szCs w:val="28"/>
          <w:lang w:val="ru-RU"/>
        </w:rPr>
        <w:t>39</w:t>
      </w:r>
      <w:r w:rsidRPr="00577710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 </w:t>
      </w:r>
      <w:r w:rsidR="00E749D5" w:rsidRPr="0073088F">
        <w:rPr>
          <w:rFonts w:ascii="Times New Roman" w:eastAsia="Times New Roman,Bold" w:hAnsi="Times New Roman"/>
          <w:bCs/>
          <w:sz w:val="28"/>
          <w:szCs w:val="28"/>
          <w:lang w:val="ru-RU"/>
        </w:rPr>
        <w:t>показателей</w:t>
      </w:r>
      <w:r w:rsidRPr="00577710">
        <w:rPr>
          <w:rFonts w:ascii="Times New Roman" w:eastAsia="Times New Roman,Bold" w:hAnsi="Times New Roman"/>
          <w:b/>
          <w:bCs/>
          <w:sz w:val="28"/>
          <w:szCs w:val="28"/>
          <w:lang w:val="ru-RU"/>
        </w:rPr>
        <w:t xml:space="preserve"> </w:t>
      </w:r>
      <w:r w:rsidRPr="00577710">
        <w:rPr>
          <w:rFonts w:ascii="Times New Roman" w:eastAsiaTheme="minorHAnsi" w:hAnsi="Times New Roman"/>
          <w:sz w:val="28"/>
          <w:szCs w:val="28"/>
          <w:lang w:val="ru-RU"/>
        </w:rPr>
        <w:t>(индикатор</w:t>
      </w:r>
      <w:r w:rsidR="00E749D5">
        <w:rPr>
          <w:rFonts w:ascii="Times New Roman" w:eastAsiaTheme="minorHAnsi" w:hAnsi="Times New Roman"/>
          <w:sz w:val="28"/>
          <w:szCs w:val="28"/>
          <w:lang w:val="ru-RU"/>
        </w:rPr>
        <w:t>ов</w:t>
      </w:r>
      <w:r w:rsidR="00915FB6">
        <w:rPr>
          <w:rFonts w:ascii="Times New Roman" w:eastAsiaTheme="minorHAnsi" w:hAnsi="Times New Roman"/>
          <w:sz w:val="28"/>
          <w:szCs w:val="28"/>
          <w:lang w:val="ru-RU"/>
        </w:rPr>
        <w:t>)</w:t>
      </w:r>
      <w:r w:rsidR="004F5058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</w:p>
    <w:p w:rsidR="00D955DF" w:rsidRDefault="00E10A5B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E10A5B">
        <w:rPr>
          <w:rFonts w:ascii="Times New Roman" w:eastAsiaTheme="minorHAnsi" w:hAnsi="Times New Roman"/>
          <w:sz w:val="28"/>
          <w:szCs w:val="28"/>
          <w:lang w:val="ru-RU"/>
        </w:rPr>
        <w:t>Анализ показателей ГП-</w:t>
      </w:r>
      <w:r>
        <w:rPr>
          <w:rFonts w:ascii="Times New Roman" w:eastAsiaTheme="minorHAnsi" w:hAnsi="Times New Roman"/>
          <w:sz w:val="28"/>
          <w:szCs w:val="28"/>
          <w:lang w:val="ru-RU"/>
        </w:rPr>
        <w:t>54</w:t>
      </w:r>
      <w:r w:rsidRPr="00E10A5B">
        <w:rPr>
          <w:rFonts w:ascii="Times New Roman" w:eastAsiaTheme="minorHAnsi" w:hAnsi="Times New Roman"/>
          <w:sz w:val="28"/>
          <w:szCs w:val="28"/>
          <w:lang w:val="ru-RU"/>
        </w:rPr>
        <w:t xml:space="preserve"> свидетельствует, что </w:t>
      </w:r>
      <w:r w:rsidRPr="002A054E">
        <w:rPr>
          <w:rFonts w:ascii="Times New Roman" w:eastAsia="Times New Roman,Bold" w:hAnsi="Times New Roman"/>
          <w:bCs/>
          <w:sz w:val="28"/>
          <w:szCs w:val="28"/>
          <w:lang w:val="ru-RU"/>
        </w:rPr>
        <w:t>изменение объе</w:t>
      </w:r>
      <w:r w:rsidR="000724CB">
        <w:rPr>
          <w:rFonts w:ascii="Times New Roman" w:eastAsiaTheme="minorHAnsi" w:hAnsi="Times New Roman"/>
          <w:sz w:val="28"/>
          <w:szCs w:val="28"/>
          <w:lang w:val="ru-RU"/>
        </w:rPr>
        <w:t>ма бюджетных ассигнований на 202</w:t>
      </w:r>
      <w:r w:rsidR="00A8433F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2A054E">
        <w:rPr>
          <w:rFonts w:ascii="Times New Roman" w:eastAsiaTheme="minorHAnsi" w:hAnsi="Times New Roman"/>
          <w:sz w:val="28"/>
          <w:szCs w:val="28"/>
          <w:lang w:val="ru-RU"/>
        </w:rPr>
        <w:t xml:space="preserve"> - 202</w:t>
      </w:r>
      <w:r w:rsidR="00A8433F">
        <w:rPr>
          <w:rFonts w:ascii="Times New Roman" w:eastAsiaTheme="minorHAnsi" w:hAnsi="Times New Roman"/>
          <w:sz w:val="28"/>
          <w:szCs w:val="28"/>
          <w:lang w:val="ru-RU"/>
        </w:rPr>
        <w:t>3</w:t>
      </w:r>
      <w:r w:rsidRPr="002A054E">
        <w:rPr>
          <w:rFonts w:ascii="Times New Roman" w:eastAsiaTheme="minorHAnsi" w:hAnsi="Times New Roman"/>
          <w:sz w:val="28"/>
          <w:szCs w:val="28"/>
          <w:lang w:val="ru-RU"/>
        </w:rPr>
        <w:t xml:space="preserve"> годы по </w:t>
      </w:r>
      <w:r w:rsidR="0060716C" w:rsidRPr="002A054E">
        <w:rPr>
          <w:rFonts w:ascii="Times New Roman" w:eastAsiaTheme="minorHAnsi" w:hAnsi="Times New Roman"/>
          <w:sz w:val="28"/>
          <w:szCs w:val="28"/>
          <w:lang w:val="ru-RU"/>
        </w:rPr>
        <w:t xml:space="preserve">проекту </w:t>
      </w:r>
      <w:r w:rsidRPr="002A054E">
        <w:rPr>
          <w:rFonts w:ascii="Times New Roman" w:eastAsiaTheme="minorHAnsi" w:hAnsi="Times New Roman"/>
          <w:sz w:val="28"/>
          <w:szCs w:val="28"/>
          <w:lang w:val="ru-RU"/>
        </w:rPr>
        <w:t>госпрограмм</w:t>
      </w:r>
      <w:r w:rsidR="0060716C" w:rsidRPr="002A054E">
        <w:rPr>
          <w:rFonts w:ascii="Times New Roman" w:eastAsiaTheme="minorHAnsi" w:hAnsi="Times New Roman"/>
          <w:sz w:val="28"/>
          <w:szCs w:val="28"/>
          <w:lang w:val="ru-RU"/>
        </w:rPr>
        <w:t>ы</w:t>
      </w:r>
      <w:r w:rsidRPr="002A054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2A054E">
        <w:rPr>
          <w:rFonts w:ascii="Times New Roman" w:eastAsia="Times New Roman,Bold" w:hAnsi="Times New Roman"/>
          <w:bCs/>
          <w:sz w:val="28"/>
          <w:szCs w:val="28"/>
          <w:lang w:val="ru-RU"/>
        </w:rPr>
        <w:t>не оказывает влияния на динамику значения показателей</w:t>
      </w:r>
      <w:r w:rsidRPr="002A054E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Pr="00E10A5B">
        <w:rPr>
          <w:rFonts w:ascii="Times New Roman" w:eastAsiaTheme="minorHAnsi" w:hAnsi="Times New Roman"/>
          <w:sz w:val="28"/>
          <w:szCs w:val="28"/>
          <w:lang w:val="ru-RU"/>
        </w:rPr>
        <w:t xml:space="preserve"> представленных в </w:t>
      </w:r>
      <w:r w:rsidR="004F5058">
        <w:rPr>
          <w:rFonts w:ascii="Times New Roman" w:eastAsiaTheme="minorHAnsi" w:hAnsi="Times New Roman"/>
          <w:sz w:val="28"/>
          <w:szCs w:val="28"/>
          <w:lang w:val="ru-RU"/>
        </w:rPr>
        <w:t>ГП-54</w:t>
      </w:r>
      <w:r w:rsidR="0003394D">
        <w:rPr>
          <w:rFonts w:ascii="Times New Roman" w:eastAsiaTheme="minorHAnsi" w:hAnsi="Times New Roman"/>
          <w:sz w:val="28"/>
          <w:szCs w:val="28"/>
          <w:lang w:val="ru-RU"/>
        </w:rPr>
        <w:t xml:space="preserve">, на что </w:t>
      </w:r>
      <w:r w:rsidR="00024D33">
        <w:rPr>
          <w:rFonts w:ascii="Times New Roman" w:eastAsiaTheme="minorHAnsi" w:hAnsi="Times New Roman"/>
          <w:sz w:val="28"/>
          <w:szCs w:val="28"/>
          <w:lang w:val="ru-RU"/>
        </w:rPr>
        <w:t xml:space="preserve">неоднократно </w:t>
      </w:r>
      <w:r w:rsidR="0003394D">
        <w:rPr>
          <w:rFonts w:ascii="Times New Roman" w:eastAsiaTheme="minorHAnsi" w:hAnsi="Times New Roman"/>
          <w:sz w:val="28"/>
          <w:szCs w:val="28"/>
          <w:lang w:val="ru-RU"/>
        </w:rPr>
        <w:t>указыва</w:t>
      </w:r>
      <w:r w:rsidR="00024D33">
        <w:rPr>
          <w:rFonts w:ascii="Times New Roman" w:eastAsiaTheme="minorHAnsi" w:hAnsi="Times New Roman"/>
          <w:sz w:val="28"/>
          <w:szCs w:val="28"/>
          <w:lang w:val="ru-RU"/>
        </w:rPr>
        <w:t>лось в заключениях</w:t>
      </w:r>
      <w:r w:rsidR="0003394D">
        <w:rPr>
          <w:rFonts w:ascii="Times New Roman" w:eastAsiaTheme="minorHAnsi" w:hAnsi="Times New Roman"/>
          <w:sz w:val="28"/>
          <w:szCs w:val="28"/>
          <w:lang w:val="ru-RU"/>
        </w:rPr>
        <w:t xml:space="preserve"> Счетной палаты РБ.</w:t>
      </w:r>
    </w:p>
    <w:p w:rsidR="002C6820" w:rsidRDefault="00E10A5B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Так, </w:t>
      </w:r>
      <w:r w:rsidRPr="002C6820">
        <w:rPr>
          <w:rFonts w:ascii="Times New Roman" w:eastAsiaTheme="minorHAnsi" w:hAnsi="Times New Roman"/>
          <w:sz w:val="28"/>
          <w:szCs w:val="28"/>
          <w:lang w:val="ru-RU"/>
        </w:rPr>
        <w:t>объ</w:t>
      </w:r>
      <w:r w:rsidR="000724CB" w:rsidRPr="002C6820">
        <w:rPr>
          <w:rFonts w:ascii="Times New Roman" w:eastAsiaTheme="minorHAnsi" w:hAnsi="Times New Roman"/>
          <w:sz w:val="28"/>
          <w:szCs w:val="28"/>
          <w:lang w:val="ru-RU"/>
        </w:rPr>
        <w:t>ем бюджетных ассигнований на 202</w:t>
      </w:r>
      <w:r w:rsidR="00A8433F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Pr="002C6820">
        <w:rPr>
          <w:rFonts w:ascii="Times New Roman" w:eastAsiaTheme="minorHAnsi" w:hAnsi="Times New Roman"/>
          <w:sz w:val="28"/>
          <w:szCs w:val="28"/>
          <w:lang w:val="ru-RU"/>
        </w:rPr>
        <w:t xml:space="preserve"> год </w:t>
      </w:r>
      <w:r w:rsidR="00D547C1">
        <w:rPr>
          <w:rFonts w:ascii="Times New Roman" w:eastAsiaTheme="minorHAnsi" w:hAnsi="Times New Roman"/>
          <w:sz w:val="28"/>
          <w:szCs w:val="28"/>
          <w:lang w:val="ru-RU"/>
        </w:rPr>
        <w:t xml:space="preserve">в проекте госпрограммы </w:t>
      </w:r>
      <w:r w:rsidR="002C6820" w:rsidRPr="002C6820">
        <w:rPr>
          <w:rFonts w:ascii="Times New Roman" w:eastAsiaTheme="minorHAnsi" w:hAnsi="Times New Roman"/>
          <w:sz w:val="28"/>
          <w:szCs w:val="28"/>
          <w:lang w:val="ru-RU"/>
        </w:rPr>
        <w:t xml:space="preserve">уменьшился на </w:t>
      </w:r>
      <w:r w:rsidR="00D547C1">
        <w:rPr>
          <w:rFonts w:ascii="Times New Roman" w:eastAsiaTheme="minorHAnsi" w:hAnsi="Times New Roman"/>
          <w:sz w:val="28"/>
          <w:szCs w:val="28"/>
          <w:lang w:val="ru-RU"/>
        </w:rPr>
        <w:t>24,7</w:t>
      </w:r>
      <w:r w:rsidR="002C6820" w:rsidRPr="002C6820">
        <w:rPr>
          <w:rFonts w:ascii="Times New Roman" w:eastAsiaTheme="minorHAnsi" w:hAnsi="Times New Roman"/>
          <w:sz w:val="28"/>
          <w:szCs w:val="28"/>
          <w:lang w:val="ru-RU"/>
        </w:rPr>
        <w:t xml:space="preserve">% по подпрограмме 1 </w:t>
      </w:r>
      <w:r w:rsidR="002C6820" w:rsidRPr="002C6820">
        <w:rPr>
          <w:rFonts w:ascii="Times New Roman" w:hAnsi="Times New Roman"/>
          <w:color w:val="000000"/>
          <w:sz w:val="28"/>
          <w:szCs w:val="28"/>
          <w:lang w:val="ru-RU" w:eastAsia="ru-RU"/>
        </w:rPr>
        <w:t>«Социальное обеспечение, повышение доступности и качества государственных услуг, предоставляемых учреждениями социального обслуживания населения»</w:t>
      </w:r>
      <w:r w:rsidR="008C01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к уровню 20</w:t>
      </w:r>
      <w:r w:rsidR="00D547C1">
        <w:rPr>
          <w:rFonts w:ascii="Times New Roman" w:hAnsi="Times New Roman"/>
          <w:color w:val="000000"/>
          <w:sz w:val="28"/>
          <w:szCs w:val="28"/>
          <w:lang w:val="ru-RU" w:eastAsia="ru-RU"/>
        </w:rPr>
        <w:t>20</w:t>
      </w:r>
      <w:r w:rsidR="008C01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 </w:t>
      </w:r>
      <w:r w:rsidR="002C682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и увеличился на </w:t>
      </w:r>
      <w:r w:rsidR="00D547C1">
        <w:rPr>
          <w:rFonts w:ascii="Times New Roman" w:hAnsi="Times New Roman"/>
          <w:color w:val="000000"/>
          <w:sz w:val="28"/>
          <w:szCs w:val="28"/>
          <w:lang w:val="ru-RU" w:eastAsia="ru-RU"/>
        </w:rPr>
        <w:t>4</w:t>
      </w:r>
      <w:r w:rsidR="008C0137">
        <w:rPr>
          <w:rFonts w:ascii="Times New Roman" w:hAnsi="Times New Roman"/>
          <w:color w:val="000000"/>
          <w:sz w:val="28"/>
          <w:szCs w:val="28"/>
          <w:lang w:val="ru-RU" w:eastAsia="ru-RU"/>
        </w:rPr>
        <w:t>,</w:t>
      </w:r>
      <w:r w:rsidR="00D547C1">
        <w:rPr>
          <w:rFonts w:ascii="Times New Roman" w:hAnsi="Times New Roman"/>
          <w:color w:val="000000"/>
          <w:sz w:val="28"/>
          <w:szCs w:val="28"/>
          <w:lang w:val="ru-RU" w:eastAsia="ru-RU"/>
        </w:rPr>
        <w:t>5</w:t>
      </w:r>
      <w:r w:rsidR="008C01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% в </w:t>
      </w:r>
      <w:r w:rsidR="002C6820">
        <w:rPr>
          <w:rFonts w:ascii="Times New Roman" w:hAnsi="Times New Roman"/>
          <w:color w:val="000000"/>
          <w:sz w:val="28"/>
          <w:szCs w:val="28"/>
          <w:lang w:val="ru-RU" w:eastAsia="ru-RU"/>
        </w:rPr>
        <w:t>202</w:t>
      </w:r>
      <w:r w:rsidR="00D547C1">
        <w:rPr>
          <w:rFonts w:ascii="Times New Roman" w:hAnsi="Times New Roman"/>
          <w:color w:val="000000"/>
          <w:sz w:val="28"/>
          <w:szCs w:val="28"/>
          <w:lang w:val="ru-RU" w:eastAsia="ru-RU"/>
        </w:rPr>
        <w:t>2</w:t>
      </w:r>
      <w:r w:rsidR="002C6820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</w:t>
      </w:r>
      <w:r w:rsidR="008C0137">
        <w:rPr>
          <w:rFonts w:ascii="Times New Roman" w:hAnsi="Times New Roman"/>
          <w:color w:val="000000"/>
          <w:sz w:val="28"/>
          <w:szCs w:val="28"/>
          <w:lang w:val="ru-RU" w:eastAsia="ru-RU"/>
        </w:rPr>
        <w:t>у к уровню 202</w:t>
      </w:r>
      <w:r w:rsidR="00D547C1">
        <w:rPr>
          <w:rFonts w:ascii="Times New Roman" w:hAnsi="Times New Roman"/>
          <w:color w:val="000000"/>
          <w:sz w:val="28"/>
          <w:szCs w:val="28"/>
          <w:lang w:val="ru-RU" w:eastAsia="ru-RU"/>
        </w:rPr>
        <w:t>1</w:t>
      </w:r>
      <w:r w:rsidR="008C0137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года, а количество показателей и значение остались бе</w:t>
      </w:r>
      <w:r w:rsidR="007C256F">
        <w:rPr>
          <w:rFonts w:ascii="Times New Roman" w:hAnsi="Times New Roman"/>
          <w:color w:val="000000"/>
          <w:sz w:val="28"/>
          <w:szCs w:val="28"/>
          <w:lang w:val="ru-RU" w:eastAsia="ru-RU"/>
        </w:rPr>
        <w:t>з изменений на уровне 2018 года («</w:t>
      </w:r>
      <w:r w:rsidR="007C256F" w:rsidRPr="007C256F">
        <w:rPr>
          <w:rFonts w:ascii="Times New Roman" w:hAnsi="Times New Roman"/>
          <w:color w:val="000000"/>
          <w:sz w:val="28"/>
          <w:szCs w:val="28"/>
          <w:lang w:val="ru-RU" w:eastAsia="ru-RU"/>
        </w:rPr>
        <w:t>Доля семей, получающих субсидии</w:t>
      </w:r>
      <w:proofErr w:type="gramEnd"/>
      <w:r w:rsidR="007C256F" w:rsidRPr="007C256F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на оплату жилого помещения и коммунальных услуг, в общем количестве семей в Республике Бурятия</w:t>
      </w:r>
      <w:r w:rsidR="007C256F">
        <w:rPr>
          <w:rFonts w:ascii="Times New Roman" w:hAnsi="Times New Roman"/>
          <w:color w:val="000000"/>
          <w:sz w:val="28"/>
          <w:szCs w:val="28"/>
          <w:lang w:val="ru-RU" w:eastAsia="ru-RU"/>
        </w:rPr>
        <w:t>» - 8,5 %, «</w:t>
      </w:r>
      <w:r w:rsidR="007C256F" w:rsidRPr="007C256F">
        <w:rPr>
          <w:rFonts w:ascii="Times New Roman" w:hAnsi="Times New Roman"/>
          <w:color w:val="000000"/>
          <w:sz w:val="28"/>
          <w:szCs w:val="28"/>
          <w:lang w:val="ru-RU" w:eastAsia="ru-RU"/>
        </w:rPr>
        <w:t>Выполнение плана койко-дней стационарными учреждениями социального обслуживания</w:t>
      </w:r>
      <w:r w:rsidR="007C256F">
        <w:rPr>
          <w:rFonts w:ascii="Times New Roman" w:hAnsi="Times New Roman"/>
          <w:color w:val="000000"/>
          <w:sz w:val="28"/>
          <w:szCs w:val="28"/>
          <w:lang w:val="ru-RU" w:eastAsia="ru-RU"/>
        </w:rPr>
        <w:t>» - 100%).</w:t>
      </w:r>
    </w:p>
    <w:p w:rsidR="008C0137" w:rsidRDefault="008C0137" w:rsidP="00E46B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П</w:t>
      </w:r>
      <w:r w:rsidR="00FB725C" w:rsidRPr="002C6820">
        <w:rPr>
          <w:rFonts w:ascii="Times New Roman" w:eastAsiaTheme="minorHAnsi" w:hAnsi="Times New Roman"/>
          <w:sz w:val="28"/>
          <w:szCs w:val="28"/>
          <w:lang w:val="ru-RU"/>
        </w:rPr>
        <w:t>о подпрограмме</w:t>
      </w:r>
      <w:r w:rsidR="00E048AC" w:rsidRPr="002C6820">
        <w:rPr>
          <w:rFonts w:ascii="Times New Roman" w:eastAsiaTheme="minorHAnsi" w:hAnsi="Times New Roman"/>
          <w:sz w:val="28"/>
          <w:szCs w:val="28"/>
          <w:lang w:val="ru-RU"/>
        </w:rPr>
        <w:t xml:space="preserve"> «Доступная среда»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в</w:t>
      </w:r>
      <w:r w:rsidR="009754DF">
        <w:rPr>
          <w:rFonts w:ascii="Times New Roman" w:eastAsiaTheme="minorHAnsi" w:hAnsi="Times New Roman"/>
          <w:sz w:val="28"/>
          <w:szCs w:val="28"/>
          <w:lang w:val="ru-RU"/>
        </w:rPr>
        <w:t xml:space="preserve"> целом 2021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году объем бюджетных ассигнований </w:t>
      </w:r>
      <w:r w:rsidR="009754DF">
        <w:rPr>
          <w:rFonts w:ascii="Times New Roman" w:eastAsiaTheme="minorHAnsi" w:hAnsi="Times New Roman"/>
          <w:sz w:val="28"/>
          <w:szCs w:val="28"/>
          <w:lang w:val="ru-RU"/>
        </w:rPr>
        <w:t xml:space="preserve">уменьшился на 6,3%, в то же время бюджетные ассигнования на мероприятие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2.1 «Организация выплат инвалидам мер социальной поддержки» </w:t>
      </w:r>
      <w:r w:rsidR="00335A0F">
        <w:rPr>
          <w:rFonts w:ascii="Times New Roman" w:eastAsiaTheme="minorHAnsi" w:hAnsi="Times New Roman"/>
          <w:sz w:val="28"/>
          <w:szCs w:val="28"/>
          <w:lang w:val="ru-RU"/>
        </w:rPr>
        <w:t>увеличились</w:t>
      </w:r>
      <w:r w:rsidR="009754D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на </w:t>
      </w:r>
      <w:r w:rsidR="009754DF">
        <w:rPr>
          <w:rFonts w:ascii="Times New Roman" w:eastAsiaTheme="minorHAnsi" w:hAnsi="Times New Roman"/>
          <w:sz w:val="28"/>
          <w:szCs w:val="28"/>
          <w:lang w:val="ru-RU"/>
        </w:rPr>
        <w:t>5,3</w:t>
      </w:r>
      <w:r>
        <w:rPr>
          <w:rFonts w:ascii="Times New Roman" w:eastAsiaTheme="minorHAnsi" w:hAnsi="Times New Roman"/>
          <w:sz w:val="28"/>
          <w:szCs w:val="28"/>
          <w:lang w:val="ru-RU"/>
        </w:rPr>
        <w:t>%</w:t>
      </w:r>
      <w:r w:rsidR="00FB725C" w:rsidRPr="002C6820">
        <w:rPr>
          <w:rFonts w:ascii="Times New Roman" w:eastAsiaTheme="minorHAnsi" w:hAnsi="Times New Roman"/>
          <w:sz w:val="28"/>
          <w:szCs w:val="28"/>
          <w:lang w:val="ru-RU"/>
        </w:rPr>
        <w:t xml:space="preserve">, а </w:t>
      </w:r>
      <w:r>
        <w:rPr>
          <w:rFonts w:ascii="Times New Roman" w:eastAsiaTheme="minorHAnsi" w:hAnsi="Times New Roman"/>
          <w:sz w:val="28"/>
          <w:szCs w:val="28"/>
          <w:lang w:val="ru-RU"/>
        </w:rPr>
        <w:t>значение показател</w:t>
      </w:r>
      <w:r w:rsidR="009754DF">
        <w:rPr>
          <w:rFonts w:ascii="Times New Roman" w:eastAsiaTheme="minorHAnsi" w:hAnsi="Times New Roman"/>
          <w:sz w:val="28"/>
          <w:szCs w:val="28"/>
          <w:lang w:val="ru-RU"/>
        </w:rPr>
        <w:t>ей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(индикатора) «Удельный вес инвалидов, детей-инвалидов, получивших меры государственной социальной поддержки и социальные услуги в учреждениях социального обслуживания, в общей их численности» остался без изменений на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уровне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2018 года</w:t>
      </w:r>
      <w:r w:rsidR="009F7FE5">
        <w:rPr>
          <w:rFonts w:ascii="Times New Roman" w:eastAsiaTheme="minorHAnsi" w:hAnsi="Times New Roman"/>
          <w:sz w:val="28"/>
          <w:szCs w:val="28"/>
          <w:lang w:val="ru-RU"/>
        </w:rPr>
        <w:t xml:space="preserve"> (92,5%)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</w:p>
    <w:p w:rsidR="00B659EB" w:rsidRDefault="0043036E" w:rsidP="00B65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По мероприятию 2.4 «</w:t>
      </w:r>
      <w:r w:rsidR="00B659EB">
        <w:rPr>
          <w:rFonts w:ascii="Times New Roman" w:eastAsiaTheme="minorHAnsi" w:hAnsi="Times New Roman"/>
          <w:sz w:val="28"/>
          <w:szCs w:val="28"/>
          <w:lang w:val="ru-RU"/>
        </w:rPr>
        <w:t xml:space="preserve">Повышение уровня доступности приоритетных объектов и услуг в приоритетных сферах жизнедеятельности инвалидов и </w:t>
      </w:r>
      <w:proofErr w:type="spellStart"/>
      <w:r w:rsidR="00B659EB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маломобильных</w:t>
      </w:r>
      <w:proofErr w:type="spellEnd"/>
      <w:r w:rsidR="00B659EB">
        <w:rPr>
          <w:rFonts w:ascii="Times New Roman" w:eastAsiaTheme="minorHAnsi" w:hAnsi="Times New Roman"/>
          <w:sz w:val="28"/>
          <w:szCs w:val="28"/>
          <w:lang w:val="ru-RU"/>
        </w:rPr>
        <w:t xml:space="preserve"> групп населения, адаптация объектов социальной инфраструктуры для инвалидов» объем бюджетных ассигнований на 202</w:t>
      </w:r>
      <w:r w:rsidR="00AA4A7B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B659EB">
        <w:rPr>
          <w:rFonts w:ascii="Times New Roman" w:eastAsiaTheme="minorHAnsi" w:hAnsi="Times New Roman"/>
          <w:sz w:val="28"/>
          <w:szCs w:val="28"/>
          <w:lang w:val="ru-RU"/>
        </w:rPr>
        <w:t xml:space="preserve"> год уменьшился на </w:t>
      </w:r>
      <w:r w:rsidR="00AA4A7B">
        <w:rPr>
          <w:rFonts w:ascii="Times New Roman" w:eastAsiaTheme="minorHAnsi" w:hAnsi="Times New Roman"/>
          <w:sz w:val="28"/>
          <w:szCs w:val="28"/>
          <w:lang w:val="ru-RU"/>
        </w:rPr>
        <w:t>52,3% к уровню 2020</w:t>
      </w:r>
      <w:r w:rsidR="00B659EB">
        <w:rPr>
          <w:rFonts w:ascii="Times New Roman" w:eastAsiaTheme="minorHAnsi" w:hAnsi="Times New Roman"/>
          <w:sz w:val="28"/>
          <w:szCs w:val="28"/>
          <w:lang w:val="ru-RU"/>
        </w:rPr>
        <w:t xml:space="preserve"> года,</w:t>
      </w:r>
      <w:r w:rsidR="006538D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B659EB">
        <w:rPr>
          <w:rFonts w:ascii="Times New Roman" w:eastAsiaTheme="minorHAnsi" w:hAnsi="Times New Roman"/>
          <w:sz w:val="28"/>
          <w:szCs w:val="28"/>
          <w:lang w:val="ru-RU"/>
        </w:rPr>
        <w:t>а значение показате</w:t>
      </w:r>
      <w:r w:rsidR="004E7614">
        <w:rPr>
          <w:rFonts w:ascii="Times New Roman" w:eastAsiaTheme="minorHAnsi" w:hAnsi="Times New Roman"/>
          <w:sz w:val="28"/>
          <w:szCs w:val="28"/>
          <w:lang w:val="ru-RU"/>
        </w:rPr>
        <w:t xml:space="preserve">лей (индикаторов) </w:t>
      </w:r>
      <w:r w:rsidR="00AA4A7B">
        <w:rPr>
          <w:rFonts w:ascii="Times New Roman" w:eastAsiaTheme="minorHAnsi" w:hAnsi="Times New Roman"/>
          <w:sz w:val="28"/>
          <w:szCs w:val="28"/>
          <w:lang w:val="ru-RU"/>
        </w:rPr>
        <w:t>остались на уровне 2020 года</w:t>
      </w:r>
      <w:r w:rsidR="007C256F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A91F6D">
        <w:rPr>
          <w:rFonts w:ascii="Times New Roman" w:eastAsiaTheme="minorHAnsi" w:hAnsi="Times New Roman"/>
          <w:sz w:val="28"/>
          <w:szCs w:val="28"/>
          <w:lang w:val="ru-RU"/>
        </w:rPr>
        <w:t>(«</w:t>
      </w:r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>Доля приоритетных объектов и услуг в приоритетных сферах жизнедеятельности инвалидов, нанесенных на карту</w:t>
      </w:r>
      <w:proofErr w:type="gramEnd"/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>доступности Республики Бурятия по результатам их паспортизации, среди всех приоритетных объектов и услуг</w:t>
      </w:r>
      <w:r w:rsidR="00A91F6D">
        <w:rPr>
          <w:rFonts w:ascii="Times New Roman" w:eastAsiaTheme="minorHAnsi" w:hAnsi="Times New Roman"/>
          <w:sz w:val="28"/>
          <w:szCs w:val="28"/>
          <w:lang w:val="ru-RU"/>
        </w:rPr>
        <w:t>» - 78%, «</w:t>
      </w:r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МГН в Республике Бурятия</w:t>
      </w:r>
      <w:r w:rsidR="00A91F6D">
        <w:rPr>
          <w:rFonts w:ascii="Times New Roman" w:eastAsiaTheme="minorHAnsi" w:hAnsi="Times New Roman"/>
          <w:sz w:val="28"/>
          <w:szCs w:val="28"/>
          <w:lang w:val="ru-RU"/>
        </w:rPr>
        <w:t>» - 80%, «</w:t>
      </w:r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</w:t>
      </w:r>
      <w:proofErr w:type="gramEnd"/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>, в парке этого подвижного состава в Республике Бурятия (автобусного, трамвайного)</w:t>
      </w:r>
      <w:r w:rsidR="00A91F6D">
        <w:rPr>
          <w:rFonts w:ascii="Times New Roman" w:eastAsiaTheme="minorHAnsi" w:hAnsi="Times New Roman"/>
          <w:sz w:val="28"/>
          <w:szCs w:val="28"/>
          <w:lang w:val="ru-RU"/>
        </w:rPr>
        <w:t xml:space="preserve">» - </w:t>
      </w:r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 xml:space="preserve">15,8; </w:t>
      </w:r>
      <w:proofErr w:type="gramStart"/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>14,6</w:t>
      </w:r>
      <w:r w:rsidR="00A91F6D">
        <w:rPr>
          <w:rFonts w:ascii="Times New Roman" w:eastAsiaTheme="minorHAnsi" w:hAnsi="Times New Roman"/>
          <w:sz w:val="28"/>
          <w:szCs w:val="28"/>
          <w:lang w:val="ru-RU"/>
        </w:rPr>
        <w:t>, «</w:t>
      </w:r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</w:t>
      </w:r>
      <w:r w:rsidR="00A91F6D">
        <w:rPr>
          <w:rFonts w:ascii="Times New Roman" w:eastAsiaTheme="minorHAnsi" w:hAnsi="Times New Roman"/>
          <w:sz w:val="28"/>
          <w:szCs w:val="28"/>
          <w:lang w:val="ru-RU"/>
        </w:rPr>
        <w:t>» - 73,5%, «</w:t>
      </w:r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 xml:space="preserve">Доля дошкольных образовательных организаций, в которых создана универсальная </w:t>
      </w:r>
      <w:proofErr w:type="spellStart"/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>безбарьерная</w:t>
      </w:r>
      <w:proofErr w:type="spellEnd"/>
      <w:r w:rsidR="00A91F6D" w:rsidRPr="00A91F6D">
        <w:rPr>
          <w:rFonts w:ascii="Times New Roman" w:eastAsiaTheme="minorHAnsi" w:hAnsi="Times New Roman"/>
          <w:sz w:val="28"/>
          <w:szCs w:val="28"/>
          <w:lang w:val="ru-RU"/>
        </w:rPr>
        <w:t xml:space="preserve"> среда для инклюзивного образования детей-инвалидов, в общем количестве дошкольных образовательных организаций</w:t>
      </w:r>
      <w:r w:rsidR="00A91F6D">
        <w:rPr>
          <w:rFonts w:ascii="Times New Roman" w:eastAsiaTheme="minorHAnsi" w:hAnsi="Times New Roman"/>
          <w:sz w:val="28"/>
          <w:szCs w:val="28"/>
          <w:lang w:val="ru-RU"/>
        </w:rPr>
        <w:t>» - 18,5% и т. д.).</w:t>
      </w:r>
      <w:proofErr w:type="gramEnd"/>
    </w:p>
    <w:p w:rsidR="00024D33" w:rsidRDefault="00E048AC" w:rsidP="00024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ab/>
      </w:r>
      <w:proofErr w:type="gramStart"/>
      <w:r w:rsidR="00FB725C" w:rsidRPr="00FB725C">
        <w:rPr>
          <w:rFonts w:ascii="Times New Roman" w:eastAsiaTheme="minorHAnsi" w:hAnsi="Times New Roman"/>
          <w:sz w:val="28"/>
          <w:szCs w:val="28"/>
          <w:lang w:val="ru-RU"/>
        </w:rPr>
        <w:t xml:space="preserve">По </w:t>
      </w:r>
      <w:r w:rsidR="00FB725C" w:rsidRPr="0070364B">
        <w:rPr>
          <w:rFonts w:ascii="Times New Roman" w:eastAsiaTheme="minorHAnsi" w:hAnsi="Times New Roman"/>
          <w:sz w:val="28"/>
          <w:szCs w:val="28"/>
          <w:lang w:val="ru-RU"/>
        </w:rPr>
        <w:t xml:space="preserve">подпрограмме </w:t>
      </w:r>
      <w:r w:rsidR="006538D6">
        <w:rPr>
          <w:rFonts w:ascii="Times New Roman" w:eastAsiaTheme="minorHAnsi" w:hAnsi="Times New Roman"/>
          <w:sz w:val="28"/>
          <w:szCs w:val="28"/>
          <w:lang w:val="ru-RU"/>
        </w:rPr>
        <w:t xml:space="preserve">3 </w:t>
      </w:r>
      <w:r w:rsidR="00024D33" w:rsidRPr="00024D33">
        <w:rPr>
          <w:rFonts w:ascii="Times New Roman" w:hAnsi="Times New Roman"/>
          <w:color w:val="000000"/>
          <w:sz w:val="28"/>
          <w:szCs w:val="28"/>
          <w:lang w:val="ru-RU" w:eastAsia="ru-RU"/>
        </w:rPr>
        <w:t>«Социальная поддержка семей и детей, находящихся в трудной жизненной ситуации</w:t>
      </w:r>
      <w:r w:rsidR="00024D33">
        <w:rPr>
          <w:rFonts w:ascii="Times New Roman" w:hAnsi="Times New Roman"/>
          <w:color w:val="000000"/>
          <w:sz w:val="28"/>
          <w:szCs w:val="28"/>
          <w:lang w:val="ru-RU" w:eastAsia="ru-RU"/>
        </w:rPr>
        <w:t>»</w:t>
      </w:r>
      <w:r w:rsidR="00330652">
        <w:rPr>
          <w:rFonts w:ascii="Times New Roman" w:eastAsiaTheme="minorHAnsi" w:hAnsi="Times New Roman"/>
          <w:sz w:val="28"/>
          <w:szCs w:val="28"/>
          <w:lang w:val="ru-RU"/>
        </w:rPr>
        <w:t xml:space="preserve"> на 2021</w:t>
      </w:r>
      <w:r w:rsidR="00FB725C" w:rsidRPr="00024D33">
        <w:rPr>
          <w:rFonts w:ascii="Times New Roman" w:eastAsiaTheme="minorHAnsi" w:hAnsi="Times New Roman"/>
          <w:sz w:val="28"/>
          <w:szCs w:val="28"/>
          <w:lang w:val="ru-RU"/>
        </w:rPr>
        <w:t xml:space="preserve"> год объем финансирования</w:t>
      </w:r>
      <w:r w:rsidR="00FB725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7103B0">
        <w:rPr>
          <w:rFonts w:ascii="Times New Roman" w:eastAsiaTheme="minorHAnsi" w:hAnsi="Times New Roman"/>
          <w:sz w:val="28"/>
          <w:szCs w:val="28"/>
          <w:lang w:val="ru-RU"/>
        </w:rPr>
        <w:t>увеличил</w:t>
      </w:r>
      <w:r w:rsidR="00FB725C">
        <w:rPr>
          <w:rFonts w:ascii="Times New Roman" w:eastAsiaTheme="minorHAnsi" w:hAnsi="Times New Roman"/>
          <w:sz w:val="28"/>
          <w:szCs w:val="28"/>
          <w:lang w:val="ru-RU"/>
        </w:rPr>
        <w:t xml:space="preserve">ся на </w:t>
      </w:r>
      <w:r w:rsidR="00330652">
        <w:rPr>
          <w:rFonts w:ascii="Times New Roman" w:eastAsiaTheme="minorHAnsi" w:hAnsi="Times New Roman"/>
          <w:sz w:val="28"/>
          <w:szCs w:val="28"/>
          <w:lang w:val="ru-RU"/>
        </w:rPr>
        <w:t>5,3</w:t>
      </w:r>
      <w:r w:rsidR="00FB725C">
        <w:rPr>
          <w:rFonts w:ascii="Times New Roman" w:eastAsiaTheme="minorHAnsi" w:hAnsi="Times New Roman"/>
          <w:sz w:val="28"/>
          <w:szCs w:val="28"/>
          <w:lang w:val="ru-RU"/>
        </w:rPr>
        <w:t xml:space="preserve">%, значение </w:t>
      </w:r>
      <w:r w:rsidR="00AF2CC0">
        <w:rPr>
          <w:rFonts w:ascii="Times New Roman" w:eastAsiaTheme="minorHAnsi" w:hAnsi="Times New Roman"/>
          <w:sz w:val="28"/>
          <w:szCs w:val="28"/>
          <w:lang w:val="ru-RU"/>
        </w:rPr>
        <w:t>5</w:t>
      </w:r>
      <w:r w:rsidR="00024D33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FB725C">
        <w:rPr>
          <w:rFonts w:ascii="Times New Roman" w:eastAsiaTheme="minorHAnsi" w:hAnsi="Times New Roman"/>
          <w:sz w:val="28"/>
          <w:szCs w:val="28"/>
          <w:lang w:val="ru-RU"/>
        </w:rPr>
        <w:t>показателе</w:t>
      </w:r>
      <w:r w:rsidR="00503134">
        <w:rPr>
          <w:rFonts w:ascii="Times New Roman" w:eastAsiaTheme="minorHAnsi" w:hAnsi="Times New Roman"/>
          <w:sz w:val="28"/>
          <w:szCs w:val="28"/>
          <w:lang w:val="ru-RU"/>
        </w:rPr>
        <w:t>й остаются на уровне 2020</w:t>
      </w:r>
      <w:r w:rsidR="009434DA">
        <w:rPr>
          <w:rFonts w:ascii="Times New Roman" w:eastAsiaTheme="minorHAnsi" w:hAnsi="Times New Roman"/>
          <w:sz w:val="28"/>
          <w:szCs w:val="28"/>
          <w:lang w:val="ru-RU"/>
        </w:rPr>
        <w:t xml:space="preserve"> года</w:t>
      </w:r>
      <w:r w:rsidR="00AF2CC0">
        <w:rPr>
          <w:rFonts w:ascii="Times New Roman" w:eastAsiaTheme="minorHAnsi" w:hAnsi="Times New Roman"/>
          <w:sz w:val="28"/>
          <w:szCs w:val="28"/>
          <w:lang w:val="ru-RU"/>
        </w:rPr>
        <w:t>, значение 2</w:t>
      </w:r>
      <w:r w:rsidR="00024D33">
        <w:rPr>
          <w:rFonts w:ascii="Times New Roman" w:eastAsiaTheme="minorHAnsi" w:hAnsi="Times New Roman"/>
          <w:sz w:val="28"/>
          <w:szCs w:val="28"/>
          <w:lang w:val="ru-RU"/>
        </w:rPr>
        <w:t xml:space="preserve"> показателей </w:t>
      </w:r>
      <w:r w:rsidR="00E075E1">
        <w:rPr>
          <w:rFonts w:ascii="Times New Roman" w:eastAsiaTheme="minorHAnsi" w:hAnsi="Times New Roman"/>
          <w:sz w:val="28"/>
          <w:szCs w:val="28"/>
          <w:lang w:val="ru-RU"/>
        </w:rPr>
        <w:t>имеет тенденцию к росту</w:t>
      </w:r>
      <w:r w:rsidR="00AF2CC0">
        <w:rPr>
          <w:rFonts w:ascii="Times New Roman" w:eastAsiaTheme="minorHAnsi" w:hAnsi="Times New Roman"/>
          <w:sz w:val="28"/>
          <w:szCs w:val="28"/>
          <w:lang w:val="ru-RU"/>
        </w:rPr>
        <w:t xml:space="preserve"> «К</w:t>
      </w:r>
      <w:r w:rsidR="00AF2CC0" w:rsidRPr="00AF2CC0">
        <w:rPr>
          <w:rFonts w:ascii="Times New Roman" w:eastAsiaTheme="minorHAnsi" w:hAnsi="Times New Roman"/>
          <w:sz w:val="28"/>
          <w:szCs w:val="28"/>
          <w:lang w:val="ru-RU"/>
        </w:rPr>
        <w:t>оличество детей-сирот и детей, оставшихся без попечения родителей, лиц из их числа, обеспеченных жилыми помещениями по договорам найма специализированных жилых помещений</w:t>
      </w:r>
      <w:r w:rsidR="00AF2CC0">
        <w:rPr>
          <w:rFonts w:ascii="Times New Roman" w:eastAsiaTheme="minorHAnsi" w:hAnsi="Times New Roman"/>
          <w:sz w:val="28"/>
          <w:szCs w:val="28"/>
          <w:lang w:val="ru-RU"/>
        </w:rPr>
        <w:t>» - 140 (в 2020</w:t>
      </w:r>
      <w:proofErr w:type="gramEnd"/>
      <w:r w:rsidR="00AF2CC0">
        <w:rPr>
          <w:rFonts w:ascii="Times New Roman" w:eastAsiaTheme="minorHAnsi" w:hAnsi="Times New Roman"/>
          <w:sz w:val="28"/>
          <w:szCs w:val="28"/>
          <w:lang w:val="ru-RU"/>
        </w:rPr>
        <w:t xml:space="preserve"> – 130), «</w:t>
      </w:r>
      <w:r w:rsidR="00AF2CC0" w:rsidRPr="00AF2CC0">
        <w:rPr>
          <w:rFonts w:ascii="Times New Roman" w:eastAsiaTheme="minorHAnsi" w:hAnsi="Times New Roman"/>
          <w:sz w:val="28"/>
          <w:szCs w:val="28"/>
          <w:lang w:val="ru-RU"/>
        </w:rPr>
        <w:t>Численность детей-сирот и детей, оставшихся без попечения родителей, лиц из их числа, имеющих и не реализовавших право на обеспечение жилыми помещениями, на начало финансового года</w:t>
      </w:r>
      <w:r w:rsidR="00AF2CC0">
        <w:rPr>
          <w:rFonts w:ascii="Times New Roman" w:eastAsiaTheme="minorHAnsi" w:hAnsi="Times New Roman"/>
          <w:sz w:val="28"/>
          <w:szCs w:val="28"/>
          <w:lang w:val="ru-RU"/>
        </w:rPr>
        <w:t>» - 2392 (в 2020 – 2397)</w:t>
      </w:r>
      <w:r w:rsidR="00E075E1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514E6E" w:rsidRDefault="00E075E1" w:rsidP="005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ab/>
      </w:r>
      <w:proofErr w:type="gramStart"/>
      <w:r w:rsidR="0042361C">
        <w:rPr>
          <w:rFonts w:ascii="Times New Roman" w:eastAsiaTheme="minorHAnsi" w:hAnsi="Times New Roman"/>
          <w:sz w:val="28"/>
          <w:szCs w:val="28"/>
          <w:lang w:val="ru-RU"/>
        </w:rPr>
        <w:t xml:space="preserve">По подпрограмме «Повышение качества жизни пожилых людей РБ» 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>на 8 мероприятий подпрограммы предусмотрено 4 целевых показателя</w:t>
      </w:r>
      <w:r w:rsidR="001741EC">
        <w:rPr>
          <w:rFonts w:ascii="Times New Roman" w:eastAsiaTheme="minorHAnsi" w:hAnsi="Times New Roman"/>
          <w:sz w:val="28"/>
          <w:szCs w:val="28"/>
          <w:lang w:val="ru-RU"/>
        </w:rPr>
        <w:t xml:space="preserve"> («</w:t>
      </w:r>
      <w:r w:rsidR="001741EC" w:rsidRPr="001741EC">
        <w:rPr>
          <w:rFonts w:ascii="Times New Roman" w:eastAsiaTheme="minorHAnsi" w:hAnsi="Times New Roman"/>
          <w:sz w:val="28"/>
          <w:szCs w:val="28"/>
          <w:lang w:val="ru-RU"/>
        </w:rPr>
        <w:t>Соотношение количества пожилых граждан - получателей социальных выплат из средств республиканского бюджета к общему количеству пенсионеров, получающих пенсии по старости</w:t>
      </w:r>
      <w:r w:rsidR="001741EC">
        <w:rPr>
          <w:rFonts w:ascii="Times New Roman" w:eastAsiaTheme="minorHAnsi" w:hAnsi="Times New Roman"/>
          <w:sz w:val="28"/>
          <w:szCs w:val="28"/>
          <w:lang w:val="ru-RU"/>
        </w:rPr>
        <w:t>», «</w:t>
      </w:r>
      <w:r w:rsidR="001741EC" w:rsidRPr="001741EC">
        <w:rPr>
          <w:rFonts w:ascii="Times New Roman" w:eastAsiaTheme="minorHAnsi" w:hAnsi="Times New Roman"/>
          <w:sz w:val="28"/>
          <w:szCs w:val="28"/>
          <w:lang w:val="ru-RU"/>
        </w:rPr>
        <w:t>Выполнение плана койко-дней учреждениями для граждан пожилого возраста (реабилитационными отделениями)</w:t>
      </w:r>
      <w:r w:rsidR="001741EC">
        <w:rPr>
          <w:rFonts w:ascii="Times New Roman" w:eastAsiaTheme="minorHAnsi" w:hAnsi="Times New Roman"/>
          <w:sz w:val="28"/>
          <w:szCs w:val="28"/>
          <w:lang w:val="ru-RU"/>
        </w:rPr>
        <w:t>», «</w:t>
      </w:r>
      <w:r w:rsidR="001741EC" w:rsidRPr="001741EC">
        <w:rPr>
          <w:rFonts w:ascii="Times New Roman" w:eastAsiaTheme="minorHAnsi" w:hAnsi="Times New Roman"/>
          <w:sz w:val="28"/>
          <w:szCs w:val="28"/>
          <w:lang w:val="ru-RU"/>
        </w:rPr>
        <w:t>Охват нуждающихся граждан пожилого возраста и инвалидов услугами мобильных бригад, оказывающих социальные услуги</w:t>
      </w:r>
      <w:r w:rsidR="001741EC">
        <w:rPr>
          <w:rFonts w:ascii="Times New Roman" w:eastAsiaTheme="minorHAnsi" w:hAnsi="Times New Roman"/>
          <w:sz w:val="28"/>
          <w:szCs w:val="28"/>
          <w:lang w:val="ru-RU"/>
        </w:rPr>
        <w:t>», «</w:t>
      </w:r>
      <w:r w:rsidR="001741EC" w:rsidRPr="001741EC">
        <w:rPr>
          <w:rFonts w:ascii="Times New Roman" w:eastAsiaTheme="minorHAnsi" w:hAnsi="Times New Roman"/>
          <w:sz w:val="28"/>
          <w:szCs w:val="28"/>
          <w:lang w:val="ru-RU"/>
        </w:rPr>
        <w:t>Количество социально</w:t>
      </w:r>
      <w:proofErr w:type="gramEnd"/>
      <w:r w:rsidR="001741EC" w:rsidRPr="001741EC">
        <w:rPr>
          <w:rFonts w:ascii="Times New Roman" w:eastAsiaTheme="minorHAnsi" w:hAnsi="Times New Roman"/>
          <w:sz w:val="28"/>
          <w:szCs w:val="28"/>
          <w:lang w:val="ru-RU"/>
        </w:rPr>
        <w:t xml:space="preserve"> ориентированных некоммерческих организаций, получивших государственную поддержку</w:t>
      </w:r>
      <w:r w:rsidR="001741EC">
        <w:rPr>
          <w:rFonts w:ascii="Times New Roman" w:eastAsiaTheme="minorHAnsi" w:hAnsi="Times New Roman"/>
          <w:sz w:val="28"/>
          <w:szCs w:val="28"/>
          <w:lang w:val="ru-RU"/>
        </w:rPr>
        <w:t>»)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 xml:space="preserve">. По мероприятию 4.8 «Федеральный проект «Старшее поколение» национального проекта «Демография» объем бюджетных ассигнований 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 xml:space="preserve">предусмотрен 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>в 20</w:t>
      </w:r>
      <w:r w:rsidR="004708E6">
        <w:rPr>
          <w:rFonts w:ascii="Times New Roman" w:eastAsiaTheme="minorHAnsi" w:hAnsi="Times New Roman"/>
          <w:sz w:val="28"/>
          <w:szCs w:val="28"/>
          <w:lang w:val="ru-RU"/>
        </w:rPr>
        <w:t>20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 w:rsidR="00AE154E">
        <w:rPr>
          <w:rFonts w:ascii="Times New Roman" w:eastAsiaTheme="minorHAnsi" w:hAnsi="Times New Roman"/>
          <w:sz w:val="28"/>
          <w:szCs w:val="28"/>
          <w:lang w:val="ru-RU"/>
        </w:rPr>
        <w:t xml:space="preserve">в сумме </w:t>
      </w:r>
      <w:r w:rsidR="004708E6">
        <w:rPr>
          <w:rFonts w:ascii="Times New Roman" w:eastAsiaTheme="minorHAnsi" w:hAnsi="Times New Roman"/>
          <w:sz w:val="28"/>
          <w:szCs w:val="28"/>
          <w:lang w:val="ru-RU"/>
        </w:rPr>
        <w:t>156255,6 тыс</w:t>
      </w:r>
      <w:proofErr w:type="gramStart"/>
      <w:r w:rsidR="004708E6">
        <w:rPr>
          <w:rFonts w:ascii="Times New Roman" w:eastAsiaTheme="minorHAnsi" w:hAnsi="Times New Roman"/>
          <w:sz w:val="28"/>
          <w:szCs w:val="28"/>
          <w:lang w:val="ru-RU"/>
        </w:rPr>
        <w:t>.р</w:t>
      </w:r>
      <w:proofErr w:type="gramEnd"/>
      <w:r w:rsidR="004708E6">
        <w:rPr>
          <w:rFonts w:ascii="Times New Roman" w:eastAsiaTheme="minorHAnsi" w:hAnsi="Times New Roman"/>
          <w:sz w:val="28"/>
          <w:szCs w:val="28"/>
          <w:lang w:val="ru-RU"/>
        </w:rPr>
        <w:t>ублей, в 2021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 xml:space="preserve"> году – </w:t>
      </w:r>
      <w:r w:rsidR="004708E6">
        <w:rPr>
          <w:rFonts w:ascii="Times New Roman" w:eastAsiaTheme="minorHAnsi" w:hAnsi="Times New Roman"/>
          <w:sz w:val="28"/>
          <w:szCs w:val="28"/>
          <w:lang w:val="ru-RU"/>
        </w:rPr>
        <w:t>365970,7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 xml:space="preserve"> тыс.рублей, в 202</w:t>
      </w:r>
      <w:r w:rsidR="004708E6">
        <w:rPr>
          <w:rFonts w:ascii="Times New Roman" w:eastAsiaTheme="minorHAnsi" w:hAnsi="Times New Roman"/>
          <w:sz w:val="28"/>
          <w:szCs w:val="28"/>
          <w:lang w:val="ru-RU"/>
        </w:rPr>
        <w:t>2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 xml:space="preserve"> году </w:t>
      </w:r>
      <w:r w:rsidR="004708E6">
        <w:rPr>
          <w:rFonts w:ascii="Times New Roman" w:eastAsiaTheme="minorHAnsi" w:hAnsi="Times New Roman"/>
          <w:sz w:val="28"/>
          <w:szCs w:val="28"/>
          <w:lang w:val="ru-RU"/>
        </w:rPr>
        <w:t>–</w:t>
      </w:r>
      <w:r w:rsidR="00AE154E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4708E6">
        <w:rPr>
          <w:rFonts w:ascii="Times New Roman" w:eastAsiaTheme="minorHAnsi" w:hAnsi="Times New Roman"/>
          <w:sz w:val="28"/>
          <w:szCs w:val="28"/>
          <w:lang w:val="ru-RU"/>
        </w:rPr>
        <w:t>703326,3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 xml:space="preserve"> тыс.рублей, </w:t>
      </w:r>
      <w:r w:rsidR="00CD2665">
        <w:rPr>
          <w:rFonts w:ascii="Times New Roman" w:eastAsiaTheme="minorHAnsi" w:hAnsi="Times New Roman"/>
          <w:sz w:val="28"/>
          <w:szCs w:val="28"/>
          <w:lang w:val="ru-RU"/>
        </w:rPr>
        <w:t xml:space="preserve">в 2023 – 144225,1 тыс.рублей, </w:t>
      </w:r>
      <w:r w:rsidR="00AF7AF7">
        <w:rPr>
          <w:rFonts w:ascii="Times New Roman" w:eastAsiaTheme="minorHAnsi" w:hAnsi="Times New Roman"/>
          <w:sz w:val="28"/>
          <w:szCs w:val="28"/>
          <w:lang w:val="ru-RU"/>
        </w:rPr>
        <w:t xml:space="preserve">а значение 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>целевы</w:t>
      </w:r>
      <w:r w:rsidR="00AF7AF7">
        <w:rPr>
          <w:rFonts w:ascii="Times New Roman" w:eastAsiaTheme="minorHAnsi" w:hAnsi="Times New Roman"/>
          <w:sz w:val="28"/>
          <w:szCs w:val="28"/>
          <w:lang w:val="ru-RU"/>
        </w:rPr>
        <w:t>х</w:t>
      </w:r>
      <w:r w:rsidR="00514E6E">
        <w:rPr>
          <w:rFonts w:ascii="Times New Roman" w:eastAsiaTheme="minorHAnsi" w:hAnsi="Times New Roman"/>
          <w:sz w:val="28"/>
          <w:szCs w:val="28"/>
          <w:lang w:val="ru-RU"/>
        </w:rPr>
        <w:t xml:space="preserve"> индикаторов </w:t>
      </w:r>
      <w:r w:rsidR="00AF7AF7">
        <w:rPr>
          <w:rFonts w:ascii="Times New Roman" w:eastAsiaTheme="minorHAnsi" w:hAnsi="Times New Roman"/>
          <w:sz w:val="28"/>
          <w:szCs w:val="28"/>
          <w:lang w:val="ru-RU"/>
        </w:rPr>
        <w:t xml:space="preserve">по данному мероприятию </w:t>
      </w:r>
      <w:r w:rsidR="00CD2665">
        <w:rPr>
          <w:rFonts w:ascii="Times New Roman" w:eastAsiaTheme="minorHAnsi" w:hAnsi="Times New Roman"/>
          <w:sz w:val="28"/>
          <w:szCs w:val="28"/>
          <w:lang w:val="ru-RU"/>
        </w:rPr>
        <w:t xml:space="preserve">не предусмотрено, </w:t>
      </w:r>
      <w:r w:rsidR="00B006B9">
        <w:rPr>
          <w:rFonts w:ascii="Times New Roman" w:eastAsiaTheme="minorHAnsi" w:hAnsi="Times New Roman"/>
          <w:sz w:val="28"/>
          <w:szCs w:val="28"/>
          <w:lang w:val="ru-RU"/>
        </w:rPr>
        <w:t>на что указывалось ранее Счетной палатой РБ.</w:t>
      </w:r>
    </w:p>
    <w:p w:rsidR="00D428A6" w:rsidRDefault="00514E6E" w:rsidP="00A54D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Н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>а 202</w:t>
      </w:r>
      <w:r w:rsidR="00B006B9">
        <w:rPr>
          <w:rFonts w:ascii="Times New Roman" w:eastAsiaTheme="minorHAnsi" w:hAnsi="Times New Roman"/>
          <w:sz w:val="28"/>
          <w:szCs w:val="28"/>
          <w:lang w:val="ru-RU"/>
        </w:rPr>
        <w:t>1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 xml:space="preserve"> год по мероприятиям</w:t>
      </w:r>
      <w:r w:rsidR="0042361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B006B9">
        <w:rPr>
          <w:rFonts w:ascii="Times New Roman" w:eastAsiaTheme="minorHAnsi" w:hAnsi="Times New Roman"/>
          <w:sz w:val="28"/>
          <w:szCs w:val="28"/>
          <w:lang w:val="ru-RU"/>
        </w:rPr>
        <w:t>4.1 «</w:t>
      </w:r>
      <w:r w:rsidR="00B006B9" w:rsidRPr="00B006B9">
        <w:rPr>
          <w:rFonts w:ascii="Times New Roman" w:eastAsiaTheme="minorHAnsi" w:hAnsi="Times New Roman"/>
          <w:sz w:val="28"/>
          <w:szCs w:val="28"/>
          <w:lang w:val="ru-RU"/>
        </w:rPr>
        <w:t>Обеспечение мерами социальной поддержки пожилых людей</w:t>
      </w:r>
      <w:r w:rsidR="00B006B9">
        <w:rPr>
          <w:rFonts w:ascii="Times New Roman" w:eastAsiaTheme="minorHAnsi" w:hAnsi="Times New Roman"/>
          <w:sz w:val="28"/>
          <w:szCs w:val="28"/>
          <w:lang w:val="ru-RU"/>
        </w:rPr>
        <w:t>»</w:t>
      </w:r>
      <w:r w:rsidR="00B006B9" w:rsidRPr="00B006B9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="0042361C">
        <w:rPr>
          <w:rFonts w:ascii="Times New Roman" w:eastAsiaTheme="minorHAnsi" w:hAnsi="Times New Roman"/>
          <w:sz w:val="28"/>
          <w:szCs w:val="28"/>
          <w:lang w:val="ru-RU"/>
        </w:rPr>
        <w:t>4.2 «Предоставление социального обслуживания в учреждениях для граждан пожилого возраста и инвалидов</w:t>
      </w:r>
      <w:r w:rsidR="00B006B9">
        <w:rPr>
          <w:rFonts w:ascii="Times New Roman" w:eastAsiaTheme="minorHAnsi" w:hAnsi="Times New Roman"/>
          <w:sz w:val="28"/>
          <w:szCs w:val="28"/>
          <w:lang w:val="ru-RU"/>
        </w:rPr>
        <w:t xml:space="preserve">» </w:t>
      </w:r>
      <w:r w:rsidR="0042361C">
        <w:rPr>
          <w:rFonts w:ascii="Times New Roman" w:eastAsiaTheme="minorHAnsi" w:hAnsi="Times New Roman"/>
          <w:sz w:val="28"/>
          <w:szCs w:val="28"/>
          <w:lang w:val="ru-RU"/>
        </w:rPr>
        <w:t>о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>бъемы</w:t>
      </w:r>
      <w:r w:rsidR="0042361C">
        <w:rPr>
          <w:rFonts w:ascii="Times New Roman" w:eastAsiaTheme="minorHAnsi" w:hAnsi="Times New Roman"/>
          <w:sz w:val="28"/>
          <w:szCs w:val="28"/>
          <w:lang w:val="ru-RU"/>
        </w:rPr>
        <w:t xml:space="preserve"> бюджетных ассигнований 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>у</w:t>
      </w:r>
      <w:r w:rsidR="00B006B9">
        <w:rPr>
          <w:rFonts w:ascii="Times New Roman" w:eastAsiaTheme="minorHAnsi" w:hAnsi="Times New Roman"/>
          <w:sz w:val="28"/>
          <w:szCs w:val="28"/>
          <w:lang w:val="ru-RU"/>
        </w:rPr>
        <w:t>величились</w:t>
      </w:r>
      <w:r w:rsidR="003D269C">
        <w:rPr>
          <w:rFonts w:ascii="Times New Roman" w:eastAsiaTheme="minorHAnsi" w:hAnsi="Times New Roman"/>
          <w:sz w:val="28"/>
          <w:szCs w:val="28"/>
          <w:lang w:val="ru-RU"/>
        </w:rPr>
        <w:t xml:space="preserve"> на </w:t>
      </w:r>
      <w:r w:rsidR="00B006B9">
        <w:rPr>
          <w:rFonts w:ascii="Times New Roman" w:eastAsiaTheme="minorHAnsi" w:hAnsi="Times New Roman"/>
          <w:sz w:val="28"/>
          <w:szCs w:val="28"/>
          <w:lang w:val="ru-RU"/>
        </w:rPr>
        <w:t>21,7%, на 24,1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>%</w:t>
      </w:r>
      <w:r w:rsidR="003D269C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>к уровню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 xml:space="preserve"> 20</w:t>
      </w:r>
      <w:r w:rsidR="00D428A6">
        <w:rPr>
          <w:rFonts w:ascii="Times New Roman" w:eastAsiaTheme="minorHAnsi" w:hAnsi="Times New Roman"/>
          <w:sz w:val="28"/>
          <w:szCs w:val="28"/>
          <w:lang w:val="ru-RU"/>
        </w:rPr>
        <w:t>20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 xml:space="preserve"> года</w:t>
      </w:r>
      <w:r w:rsidR="00D428A6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D428A6" w:rsidRDefault="00514E6E" w:rsidP="00D42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286F12">
        <w:rPr>
          <w:rFonts w:ascii="Times New Roman" w:eastAsiaTheme="minorHAnsi" w:hAnsi="Times New Roman"/>
          <w:sz w:val="28"/>
          <w:szCs w:val="28"/>
          <w:lang w:val="ru-RU"/>
        </w:rPr>
        <w:t xml:space="preserve">По мероприятию </w:t>
      </w:r>
      <w:r w:rsidR="00D428A6">
        <w:rPr>
          <w:rFonts w:ascii="Times New Roman" w:eastAsiaTheme="minorHAnsi" w:hAnsi="Times New Roman"/>
          <w:sz w:val="28"/>
          <w:szCs w:val="28"/>
          <w:lang w:val="ru-RU"/>
        </w:rPr>
        <w:t>4.3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D428A6">
        <w:rPr>
          <w:rFonts w:ascii="Times New Roman" w:eastAsiaTheme="minorHAnsi" w:hAnsi="Times New Roman"/>
          <w:sz w:val="28"/>
          <w:szCs w:val="28"/>
          <w:lang w:val="ru-RU"/>
        </w:rPr>
        <w:t>«</w:t>
      </w:r>
      <w:r w:rsidR="00D428A6" w:rsidRPr="00D428A6">
        <w:rPr>
          <w:rFonts w:ascii="Times New Roman" w:eastAsiaTheme="minorHAnsi" w:hAnsi="Times New Roman"/>
          <w:sz w:val="28"/>
          <w:szCs w:val="28"/>
          <w:lang w:val="ru-RU"/>
        </w:rPr>
        <w:t>Организация социального обслуживания по договорам пожизненного содержания с иждивением</w:t>
      </w:r>
      <w:r w:rsidR="00D428A6">
        <w:rPr>
          <w:rFonts w:ascii="Times New Roman" w:eastAsiaTheme="minorHAnsi" w:hAnsi="Times New Roman"/>
          <w:sz w:val="28"/>
          <w:szCs w:val="28"/>
          <w:lang w:val="ru-RU"/>
        </w:rPr>
        <w:t>», 4.6 «</w:t>
      </w:r>
      <w:r w:rsidR="00D428A6" w:rsidRPr="00D428A6">
        <w:rPr>
          <w:rFonts w:ascii="Times New Roman" w:eastAsiaTheme="minorHAnsi" w:hAnsi="Times New Roman"/>
          <w:sz w:val="28"/>
          <w:szCs w:val="28"/>
          <w:lang w:val="ru-RU"/>
        </w:rPr>
        <w:t xml:space="preserve">Проведение социально значимых мероприятий, выплаты: участникам и (или) инвалидам ВОВ к дням рождения в размере 20 </w:t>
      </w:r>
      <w:r w:rsidR="008D1204" w:rsidRPr="005E74C8">
        <w:rPr>
          <w:rFonts w:ascii="Times New Roman" w:hAnsi="Times New Roman"/>
          <w:sz w:val="28"/>
          <w:szCs w:val="28"/>
          <w:lang w:val="ru-RU"/>
        </w:rPr>
        <w:t>тыс</w:t>
      </w:r>
      <w:r w:rsidR="008D1204" w:rsidRPr="00DF2CAE">
        <w:rPr>
          <w:rFonts w:ascii="Times New Roman" w:hAnsi="Times New Roman"/>
          <w:sz w:val="28"/>
          <w:szCs w:val="28"/>
          <w:lang w:val="ru-RU"/>
        </w:rPr>
        <w:t>.рублей</w:t>
      </w:r>
      <w:r w:rsidR="00D428A6" w:rsidRPr="00D428A6">
        <w:rPr>
          <w:rFonts w:ascii="Times New Roman" w:eastAsiaTheme="minorHAnsi" w:hAnsi="Times New Roman"/>
          <w:sz w:val="28"/>
          <w:szCs w:val="28"/>
          <w:lang w:val="ru-RU"/>
        </w:rPr>
        <w:t xml:space="preserve">; к 9 маю в 2019-2021 годах в размере 10 </w:t>
      </w:r>
      <w:r w:rsidR="008D1204" w:rsidRPr="005E74C8">
        <w:rPr>
          <w:rFonts w:ascii="Times New Roman" w:hAnsi="Times New Roman"/>
          <w:sz w:val="28"/>
          <w:szCs w:val="28"/>
          <w:lang w:val="ru-RU"/>
        </w:rPr>
        <w:t>тыс</w:t>
      </w:r>
      <w:r w:rsidR="008D1204" w:rsidRPr="00DF2CAE">
        <w:rPr>
          <w:rFonts w:ascii="Times New Roman" w:hAnsi="Times New Roman"/>
          <w:sz w:val="28"/>
          <w:szCs w:val="28"/>
          <w:lang w:val="ru-RU"/>
        </w:rPr>
        <w:t>.рублей</w:t>
      </w:r>
      <w:r w:rsidR="00D428A6" w:rsidRPr="00D428A6">
        <w:rPr>
          <w:rFonts w:ascii="Times New Roman" w:eastAsiaTheme="minorHAnsi" w:hAnsi="Times New Roman"/>
          <w:sz w:val="28"/>
          <w:szCs w:val="28"/>
          <w:lang w:val="ru-RU"/>
        </w:rPr>
        <w:t xml:space="preserve">; ветеранам ВОВ, за исключением участников и (или) инвалидов ВОВ, к дням рождения в размере 5 </w:t>
      </w:r>
      <w:r w:rsidR="008D1204" w:rsidRPr="005E74C8">
        <w:rPr>
          <w:rFonts w:ascii="Times New Roman" w:hAnsi="Times New Roman"/>
          <w:sz w:val="28"/>
          <w:szCs w:val="28"/>
          <w:lang w:val="ru-RU"/>
        </w:rPr>
        <w:t>тыс</w:t>
      </w:r>
      <w:r w:rsidR="008D1204" w:rsidRPr="00DF2CAE">
        <w:rPr>
          <w:rFonts w:ascii="Times New Roman" w:hAnsi="Times New Roman"/>
          <w:sz w:val="28"/>
          <w:szCs w:val="28"/>
          <w:lang w:val="ru-RU"/>
        </w:rPr>
        <w:t>.рублей</w:t>
      </w:r>
      <w:r w:rsidR="00D428A6" w:rsidRPr="00D428A6">
        <w:rPr>
          <w:rFonts w:ascii="Times New Roman" w:eastAsiaTheme="minorHAnsi" w:hAnsi="Times New Roman"/>
          <w:sz w:val="28"/>
          <w:szCs w:val="28"/>
          <w:lang w:val="ru-RU"/>
        </w:rPr>
        <w:t>; отдельным категориям граждан в связи с 75-й годовщиной в ВОВ</w:t>
      </w:r>
      <w:r w:rsidR="00D428A6">
        <w:rPr>
          <w:rFonts w:ascii="Times New Roman" w:eastAsiaTheme="minorHAnsi" w:hAnsi="Times New Roman"/>
          <w:sz w:val="28"/>
          <w:szCs w:val="28"/>
          <w:lang w:val="ru-RU"/>
        </w:rPr>
        <w:t>» бюджетные ассигнования уменьшилось на 11,3%, и на 88,7% соответственно, а значение 2 целевых индикаторов предусмотренных по вышеуказанным мероприятиям остались без изменений</w:t>
      </w:r>
      <w:r w:rsidR="00864A88">
        <w:rPr>
          <w:rFonts w:ascii="Times New Roman" w:eastAsiaTheme="minorHAnsi" w:hAnsi="Times New Roman"/>
          <w:sz w:val="28"/>
          <w:szCs w:val="28"/>
          <w:lang w:val="ru-RU"/>
        </w:rPr>
        <w:t xml:space="preserve"> («</w:t>
      </w:r>
      <w:r w:rsidR="00864A88" w:rsidRPr="00864A88">
        <w:rPr>
          <w:rFonts w:ascii="Times New Roman" w:eastAsiaTheme="minorHAnsi" w:hAnsi="Times New Roman"/>
          <w:sz w:val="28"/>
          <w:szCs w:val="28"/>
          <w:lang w:val="ru-RU"/>
        </w:rPr>
        <w:t>Выполнение плана койко-дней учреждениями для граждан пожилого возраста (реабилитационными отделениями</w:t>
      </w:r>
      <w:r w:rsidR="00864A88">
        <w:rPr>
          <w:rFonts w:ascii="Times New Roman" w:eastAsiaTheme="minorHAnsi" w:hAnsi="Times New Roman"/>
          <w:sz w:val="28"/>
          <w:szCs w:val="28"/>
          <w:lang w:val="ru-RU"/>
        </w:rPr>
        <w:t>» - 100%, «</w:t>
      </w:r>
      <w:r w:rsidR="00864A88" w:rsidRPr="00864A88">
        <w:rPr>
          <w:rFonts w:ascii="Times New Roman" w:eastAsiaTheme="minorHAnsi" w:hAnsi="Times New Roman"/>
          <w:sz w:val="28"/>
          <w:szCs w:val="28"/>
          <w:lang w:val="ru-RU"/>
        </w:rPr>
        <w:t>Охват нуждающихся граждан пожилого возраста и инвалидов услугами мобильных бригад, оказывающих социальные услуги</w:t>
      </w:r>
      <w:r w:rsidR="00864A88">
        <w:rPr>
          <w:rFonts w:ascii="Times New Roman" w:eastAsiaTheme="minorHAnsi" w:hAnsi="Times New Roman"/>
          <w:sz w:val="28"/>
          <w:szCs w:val="28"/>
          <w:lang w:val="ru-RU"/>
        </w:rPr>
        <w:t xml:space="preserve">» - 170 </w:t>
      </w:r>
      <w:r w:rsidR="00864A88" w:rsidRPr="00864A88">
        <w:rPr>
          <w:rFonts w:ascii="Times New Roman" w:eastAsiaTheme="minorHAnsi" w:hAnsi="Times New Roman"/>
          <w:sz w:val="28"/>
          <w:szCs w:val="28"/>
          <w:lang w:val="ru-RU"/>
        </w:rPr>
        <w:t xml:space="preserve">чел. </w:t>
      </w:r>
      <w:proofErr w:type="gramStart"/>
      <w:r w:rsidR="00864A88" w:rsidRPr="00864A88">
        <w:rPr>
          <w:rFonts w:ascii="Times New Roman" w:eastAsiaTheme="minorHAnsi" w:hAnsi="Times New Roman"/>
          <w:sz w:val="28"/>
          <w:szCs w:val="28"/>
          <w:lang w:val="ru-RU"/>
        </w:rPr>
        <w:t>на 10,0 тыс. пенсионеров)</w:t>
      </w:r>
      <w:r w:rsidR="00D428A6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gramEnd"/>
    </w:p>
    <w:p w:rsidR="00C843A2" w:rsidRDefault="00C843A2" w:rsidP="00C843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представленный проект о внесении изменений в Государственную программу </w:t>
      </w:r>
      <w:r w:rsidR="00287AED" w:rsidRPr="00372A32">
        <w:rPr>
          <w:rFonts w:ascii="Times New Roman" w:hAnsi="Times New Roman"/>
          <w:sz w:val="28"/>
          <w:szCs w:val="28"/>
        </w:rPr>
        <w:t>Республики Бурятия «Социальная поддержка граждан»</w:t>
      </w:r>
      <w:r w:rsidR="00287A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требует доработки с учетом </w:t>
      </w:r>
      <w:r w:rsidR="00857520">
        <w:rPr>
          <w:rFonts w:ascii="Times New Roman" w:hAnsi="Times New Roman"/>
          <w:sz w:val="28"/>
          <w:szCs w:val="28"/>
        </w:rPr>
        <w:t>выше</w:t>
      </w:r>
      <w:r w:rsidR="00A65ED8">
        <w:rPr>
          <w:rFonts w:ascii="Times New Roman" w:hAnsi="Times New Roman"/>
          <w:sz w:val="28"/>
          <w:szCs w:val="28"/>
        </w:rPr>
        <w:t xml:space="preserve">указанных </w:t>
      </w:r>
      <w:r>
        <w:rPr>
          <w:rFonts w:ascii="Times New Roman" w:hAnsi="Times New Roman"/>
          <w:sz w:val="28"/>
          <w:szCs w:val="28"/>
        </w:rPr>
        <w:t>замечаний.</w:t>
      </w:r>
    </w:p>
    <w:p w:rsidR="00AD2191" w:rsidRDefault="00AD2191" w:rsidP="007E1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191" w:rsidRDefault="00AD2191" w:rsidP="007E1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191" w:rsidRDefault="00AD2191" w:rsidP="007E1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1FF8" w:rsidRPr="007E1FF8" w:rsidRDefault="007E1FF8" w:rsidP="007E1FF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FF8">
        <w:rPr>
          <w:rFonts w:ascii="Times New Roman" w:hAnsi="Times New Roman" w:cs="Times New Roman"/>
          <w:b/>
          <w:sz w:val="28"/>
          <w:szCs w:val="28"/>
        </w:rPr>
        <w:t>Председатель                                                                               Е.В.Пегасов</w:t>
      </w:r>
    </w:p>
    <w:sectPr w:rsidR="007E1FF8" w:rsidRPr="007E1FF8" w:rsidSect="00C85314">
      <w:footerReference w:type="default" r:id="rId33"/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FD5" w:rsidRDefault="00456FD5" w:rsidP="00E41230">
      <w:pPr>
        <w:spacing w:after="0" w:line="240" w:lineRule="auto"/>
      </w:pPr>
      <w:r>
        <w:separator/>
      </w:r>
    </w:p>
  </w:endnote>
  <w:endnote w:type="continuationSeparator" w:id="0">
    <w:p w:rsidR="00456FD5" w:rsidRDefault="00456FD5" w:rsidP="00E41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440"/>
      <w:docPartObj>
        <w:docPartGallery w:val="Page Numbers (Bottom of Page)"/>
        <w:docPartUnique/>
      </w:docPartObj>
    </w:sdtPr>
    <w:sdtContent>
      <w:p w:rsidR="002E7231" w:rsidRDefault="00B7123C">
        <w:pPr>
          <w:pStyle w:val="a8"/>
          <w:jc w:val="right"/>
        </w:pPr>
        <w:fldSimple w:instr=" PAGE   \* MERGEFORMAT ">
          <w:r w:rsidR="008D1204">
            <w:rPr>
              <w:noProof/>
            </w:rPr>
            <w:t>9</w:t>
          </w:r>
        </w:fldSimple>
      </w:p>
    </w:sdtContent>
  </w:sdt>
  <w:p w:rsidR="002E7231" w:rsidRDefault="002E723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FD5" w:rsidRDefault="00456FD5" w:rsidP="00E41230">
      <w:pPr>
        <w:spacing w:after="0" w:line="240" w:lineRule="auto"/>
      </w:pPr>
      <w:r>
        <w:separator/>
      </w:r>
    </w:p>
  </w:footnote>
  <w:footnote w:type="continuationSeparator" w:id="0">
    <w:p w:rsidR="00456FD5" w:rsidRDefault="00456FD5" w:rsidP="00E412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AE9"/>
    <w:rsid w:val="00013ABB"/>
    <w:rsid w:val="000149B0"/>
    <w:rsid w:val="0002110A"/>
    <w:rsid w:val="00023CEE"/>
    <w:rsid w:val="00024D33"/>
    <w:rsid w:val="00025385"/>
    <w:rsid w:val="0003394D"/>
    <w:rsid w:val="0003637F"/>
    <w:rsid w:val="00036498"/>
    <w:rsid w:val="0003710A"/>
    <w:rsid w:val="00043072"/>
    <w:rsid w:val="000503CD"/>
    <w:rsid w:val="0005128F"/>
    <w:rsid w:val="00061D40"/>
    <w:rsid w:val="00065627"/>
    <w:rsid w:val="00067259"/>
    <w:rsid w:val="000724CB"/>
    <w:rsid w:val="000755CC"/>
    <w:rsid w:val="00076737"/>
    <w:rsid w:val="0008464F"/>
    <w:rsid w:val="00090A1E"/>
    <w:rsid w:val="00094017"/>
    <w:rsid w:val="00097B9F"/>
    <w:rsid w:val="000A3748"/>
    <w:rsid w:val="000A3B40"/>
    <w:rsid w:val="000A3F80"/>
    <w:rsid w:val="000D0D18"/>
    <w:rsid w:val="000D729E"/>
    <w:rsid w:val="000F191C"/>
    <w:rsid w:val="000F3AC5"/>
    <w:rsid w:val="000F54C5"/>
    <w:rsid w:val="001038A0"/>
    <w:rsid w:val="001102AA"/>
    <w:rsid w:val="00113540"/>
    <w:rsid w:val="00116170"/>
    <w:rsid w:val="001272B6"/>
    <w:rsid w:val="00131CA8"/>
    <w:rsid w:val="00136774"/>
    <w:rsid w:val="00141F78"/>
    <w:rsid w:val="00155699"/>
    <w:rsid w:val="001571D1"/>
    <w:rsid w:val="00171932"/>
    <w:rsid w:val="00171E92"/>
    <w:rsid w:val="001741EC"/>
    <w:rsid w:val="001A0756"/>
    <w:rsid w:val="001A347F"/>
    <w:rsid w:val="001A6F78"/>
    <w:rsid w:val="001B00DD"/>
    <w:rsid w:val="001B3E9A"/>
    <w:rsid w:val="001C0E0D"/>
    <w:rsid w:val="001C27A3"/>
    <w:rsid w:val="001C3AE2"/>
    <w:rsid w:val="001C77D3"/>
    <w:rsid w:val="001D1F19"/>
    <w:rsid w:val="001D6A74"/>
    <w:rsid w:val="001D740C"/>
    <w:rsid w:val="001E024D"/>
    <w:rsid w:val="001E17F5"/>
    <w:rsid w:val="00203F3C"/>
    <w:rsid w:val="002172B8"/>
    <w:rsid w:val="00227E09"/>
    <w:rsid w:val="00242530"/>
    <w:rsid w:val="002435BB"/>
    <w:rsid w:val="00247756"/>
    <w:rsid w:val="002500BA"/>
    <w:rsid w:val="002547A9"/>
    <w:rsid w:val="00273E26"/>
    <w:rsid w:val="00277142"/>
    <w:rsid w:val="00281037"/>
    <w:rsid w:val="002820E5"/>
    <w:rsid w:val="002842EB"/>
    <w:rsid w:val="00286199"/>
    <w:rsid w:val="00286F12"/>
    <w:rsid w:val="00287AED"/>
    <w:rsid w:val="00292EE8"/>
    <w:rsid w:val="00297F26"/>
    <w:rsid w:val="002A054E"/>
    <w:rsid w:val="002A2BA9"/>
    <w:rsid w:val="002A37A0"/>
    <w:rsid w:val="002B0F91"/>
    <w:rsid w:val="002B45B5"/>
    <w:rsid w:val="002B5376"/>
    <w:rsid w:val="002B5849"/>
    <w:rsid w:val="002C0A8F"/>
    <w:rsid w:val="002C313D"/>
    <w:rsid w:val="002C539B"/>
    <w:rsid w:val="002C5547"/>
    <w:rsid w:val="002C6820"/>
    <w:rsid w:val="002C6A82"/>
    <w:rsid w:val="002D0B28"/>
    <w:rsid w:val="002D5148"/>
    <w:rsid w:val="002E7231"/>
    <w:rsid w:val="003008FE"/>
    <w:rsid w:val="003072EC"/>
    <w:rsid w:val="00314895"/>
    <w:rsid w:val="00325463"/>
    <w:rsid w:val="00325FF0"/>
    <w:rsid w:val="00330652"/>
    <w:rsid w:val="00335A0F"/>
    <w:rsid w:val="0033735C"/>
    <w:rsid w:val="003408C0"/>
    <w:rsid w:val="0034416F"/>
    <w:rsid w:val="00352E02"/>
    <w:rsid w:val="003577ED"/>
    <w:rsid w:val="003647D0"/>
    <w:rsid w:val="00365F4A"/>
    <w:rsid w:val="003661B2"/>
    <w:rsid w:val="00367D17"/>
    <w:rsid w:val="00372A32"/>
    <w:rsid w:val="003772A6"/>
    <w:rsid w:val="00383C74"/>
    <w:rsid w:val="0039184F"/>
    <w:rsid w:val="003958E0"/>
    <w:rsid w:val="003966E4"/>
    <w:rsid w:val="0039742D"/>
    <w:rsid w:val="003B3E31"/>
    <w:rsid w:val="003B58B4"/>
    <w:rsid w:val="003B722F"/>
    <w:rsid w:val="003D269C"/>
    <w:rsid w:val="003D4448"/>
    <w:rsid w:val="003E0868"/>
    <w:rsid w:val="003E3940"/>
    <w:rsid w:val="003E4DE2"/>
    <w:rsid w:val="003E5718"/>
    <w:rsid w:val="003F0F84"/>
    <w:rsid w:val="003F1D45"/>
    <w:rsid w:val="004012B1"/>
    <w:rsid w:val="00407D04"/>
    <w:rsid w:val="0041625F"/>
    <w:rsid w:val="00423317"/>
    <w:rsid w:val="0042361C"/>
    <w:rsid w:val="004271DC"/>
    <w:rsid w:val="0043036E"/>
    <w:rsid w:val="00431BB0"/>
    <w:rsid w:val="004538B2"/>
    <w:rsid w:val="00454B03"/>
    <w:rsid w:val="00456FD5"/>
    <w:rsid w:val="0046418F"/>
    <w:rsid w:val="004708E6"/>
    <w:rsid w:val="00475E4A"/>
    <w:rsid w:val="00482FC2"/>
    <w:rsid w:val="00483D0A"/>
    <w:rsid w:val="00487B20"/>
    <w:rsid w:val="00494CC4"/>
    <w:rsid w:val="00495C2E"/>
    <w:rsid w:val="0049798B"/>
    <w:rsid w:val="004A73D2"/>
    <w:rsid w:val="004B3027"/>
    <w:rsid w:val="004B6A0A"/>
    <w:rsid w:val="004C522F"/>
    <w:rsid w:val="004C72B7"/>
    <w:rsid w:val="004D1A26"/>
    <w:rsid w:val="004D2722"/>
    <w:rsid w:val="004E5385"/>
    <w:rsid w:val="004E7614"/>
    <w:rsid w:val="004F20B3"/>
    <w:rsid w:val="004F5058"/>
    <w:rsid w:val="00503134"/>
    <w:rsid w:val="00511788"/>
    <w:rsid w:val="0051379C"/>
    <w:rsid w:val="00514E6E"/>
    <w:rsid w:val="00522B1E"/>
    <w:rsid w:val="0052512D"/>
    <w:rsid w:val="00525762"/>
    <w:rsid w:val="0052662B"/>
    <w:rsid w:val="00534F63"/>
    <w:rsid w:val="00536899"/>
    <w:rsid w:val="00544AC2"/>
    <w:rsid w:val="0055035A"/>
    <w:rsid w:val="00551A41"/>
    <w:rsid w:val="00552CF2"/>
    <w:rsid w:val="00554024"/>
    <w:rsid w:val="00556759"/>
    <w:rsid w:val="00575F70"/>
    <w:rsid w:val="00577710"/>
    <w:rsid w:val="0059509D"/>
    <w:rsid w:val="005A38CA"/>
    <w:rsid w:val="005B1C75"/>
    <w:rsid w:val="005C6ABB"/>
    <w:rsid w:val="005C6F24"/>
    <w:rsid w:val="005D1BEA"/>
    <w:rsid w:val="005D24D2"/>
    <w:rsid w:val="005D38C6"/>
    <w:rsid w:val="005E2035"/>
    <w:rsid w:val="005E3390"/>
    <w:rsid w:val="005E3913"/>
    <w:rsid w:val="005E74C8"/>
    <w:rsid w:val="005F656C"/>
    <w:rsid w:val="006070E0"/>
    <w:rsid w:val="0060716C"/>
    <w:rsid w:val="006163FE"/>
    <w:rsid w:val="00623082"/>
    <w:rsid w:val="00647096"/>
    <w:rsid w:val="006538D6"/>
    <w:rsid w:val="00660612"/>
    <w:rsid w:val="00667459"/>
    <w:rsid w:val="0067184A"/>
    <w:rsid w:val="00673EE2"/>
    <w:rsid w:val="00683208"/>
    <w:rsid w:val="006936ED"/>
    <w:rsid w:val="006A1A27"/>
    <w:rsid w:val="006A4DF2"/>
    <w:rsid w:val="006A568F"/>
    <w:rsid w:val="006B3268"/>
    <w:rsid w:val="006C66A4"/>
    <w:rsid w:val="006E15D5"/>
    <w:rsid w:val="006E267F"/>
    <w:rsid w:val="006E38CA"/>
    <w:rsid w:val="006E6A3D"/>
    <w:rsid w:val="006F6AE9"/>
    <w:rsid w:val="00701487"/>
    <w:rsid w:val="00701AFF"/>
    <w:rsid w:val="0070364B"/>
    <w:rsid w:val="00704E18"/>
    <w:rsid w:val="007103B0"/>
    <w:rsid w:val="007124AC"/>
    <w:rsid w:val="0071309B"/>
    <w:rsid w:val="0071697A"/>
    <w:rsid w:val="007204CF"/>
    <w:rsid w:val="00724995"/>
    <w:rsid w:val="007267A5"/>
    <w:rsid w:val="00727DB0"/>
    <w:rsid w:val="00730501"/>
    <w:rsid w:val="00730857"/>
    <w:rsid w:val="0073088F"/>
    <w:rsid w:val="0073688A"/>
    <w:rsid w:val="007368F9"/>
    <w:rsid w:val="00737718"/>
    <w:rsid w:val="00737A48"/>
    <w:rsid w:val="007470FE"/>
    <w:rsid w:val="007506F9"/>
    <w:rsid w:val="007549C1"/>
    <w:rsid w:val="00760DF3"/>
    <w:rsid w:val="00764F2A"/>
    <w:rsid w:val="00764F92"/>
    <w:rsid w:val="007665D5"/>
    <w:rsid w:val="00791FCD"/>
    <w:rsid w:val="00793D21"/>
    <w:rsid w:val="0079538B"/>
    <w:rsid w:val="00795AEB"/>
    <w:rsid w:val="00796CF2"/>
    <w:rsid w:val="0079726D"/>
    <w:rsid w:val="007A4085"/>
    <w:rsid w:val="007A6A4A"/>
    <w:rsid w:val="007B2148"/>
    <w:rsid w:val="007B3136"/>
    <w:rsid w:val="007B47FE"/>
    <w:rsid w:val="007B5581"/>
    <w:rsid w:val="007B662E"/>
    <w:rsid w:val="007C256F"/>
    <w:rsid w:val="007C4D69"/>
    <w:rsid w:val="007D51E7"/>
    <w:rsid w:val="007E1FF8"/>
    <w:rsid w:val="007F4B4F"/>
    <w:rsid w:val="007F55CE"/>
    <w:rsid w:val="00815D0F"/>
    <w:rsid w:val="00820411"/>
    <w:rsid w:val="00820F97"/>
    <w:rsid w:val="00821C41"/>
    <w:rsid w:val="00827564"/>
    <w:rsid w:val="00830A3F"/>
    <w:rsid w:val="008324FC"/>
    <w:rsid w:val="008340AB"/>
    <w:rsid w:val="008352E5"/>
    <w:rsid w:val="0083732A"/>
    <w:rsid w:val="00843B3D"/>
    <w:rsid w:val="008529B5"/>
    <w:rsid w:val="00857520"/>
    <w:rsid w:val="00860A6C"/>
    <w:rsid w:val="00864A88"/>
    <w:rsid w:val="00867F99"/>
    <w:rsid w:val="0087024E"/>
    <w:rsid w:val="00887EC0"/>
    <w:rsid w:val="00894021"/>
    <w:rsid w:val="008B1AF0"/>
    <w:rsid w:val="008B215E"/>
    <w:rsid w:val="008B21DF"/>
    <w:rsid w:val="008C0137"/>
    <w:rsid w:val="008D1204"/>
    <w:rsid w:val="008D28A1"/>
    <w:rsid w:val="008E3172"/>
    <w:rsid w:val="008E7517"/>
    <w:rsid w:val="008E7532"/>
    <w:rsid w:val="008F2001"/>
    <w:rsid w:val="008F44CA"/>
    <w:rsid w:val="008F6FB9"/>
    <w:rsid w:val="009020DE"/>
    <w:rsid w:val="00902B69"/>
    <w:rsid w:val="009074BC"/>
    <w:rsid w:val="00910880"/>
    <w:rsid w:val="00910944"/>
    <w:rsid w:val="00915FB6"/>
    <w:rsid w:val="00922525"/>
    <w:rsid w:val="0092445E"/>
    <w:rsid w:val="009364D7"/>
    <w:rsid w:val="00940011"/>
    <w:rsid w:val="009434DA"/>
    <w:rsid w:val="00944BC9"/>
    <w:rsid w:val="00951C1A"/>
    <w:rsid w:val="0095540E"/>
    <w:rsid w:val="009754DF"/>
    <w:rsid w:val="00975587"/>
    <w:rsid w:val="009807D1"/>
    <w:rsid w:val="009815B1"/>
    <w:rsid w:val="00982EC4"/>
    <w:rsid w:val="00986070"/>
    <w:rsid w:val="00995A8B"/>
    <w:rsid w:val="009A6441"/>
    <w:rsid w:val="009B5601"/>
    <w:rsid w:val="009B6AEB"/>
    <w:rsid w:val="009B6D41"/>
    <w:rsid w:val="009C1BB8"/>
    <w:rsid w:val="009D1F51"/>
    <w:rsid w:val="009F7FE5"/>
    <w:rsid w:val="00A11942"/>
    <w:rsid w:val="00A11FD4"/>
    <w:rsid w:val="00A14731"/>
    <w:rsid w:val="00A2208B"/>
    <w:rsid w:val="00A338AD"/>
    <w:rsid w:val="00A525F8"/>
    <w:rsid w:val="00A5465F"/>
    <w:rsid w:val="00A54DD4"/>
    <w:rsid w:val="00A56101"/>
    <w:rsid w:val="00A619CE"/>
    <w:rsid w:val="00A6474B"/>
    <w:rsid w:val="00A65ED8"/>
    <w:rsid w:val="00A83372"/>
    <w:rsid w:val="00A8433F"/>
    <w:rsid w:val="00A904CB"/>
    <w:rsid w:val="00A91F6D"/>
    <w:rsid w:val="00AA1895"/>
    <w:rsid w:val="00AA4A7B"/>
    <w:rsid w:val="00AA4C1A"/>
    <w:rsid w:val="00AA58E5"/>
    <w:rsid w:val="00AA75DA"/>
    <w:rsid w:val="00AB6F27"/>
    <w:rsid w:val="00AC229D"/>
    <w:rsid w:val="00AD2191"/>
    <w:rsid w:val="00AE126E"/>
    <w:rsid w:val="00AE154E"/>
    <w:rsid w:val="00AF2CC0"/>
    <w:rsid w:val="00AF3D08"/>
    <w:rsid w:val="00AF4645"/>
    <w:rsid w:val="00AF5967"/>
    <w:rsid w:val="00AF77BA"/>
    <w:rsid w:val="00AF7AF7"/>
    <w:rsid w:val="00B006B9"/>
    <w:rsid w:val="00B053CE"/>
    <w:rsid w:val="00B11FBA"/>
    <w:rsid w:val="00B32ABC"/>
    <w:rsid w:val="00B33A62"/>
    <w:rsid w:val="00B362AE"/>
    <w:rsid w:val="00B37E6A"/>
    <w:rsid w:val="00B410CF"/>
    <w:rsid w:val="00B44562"/>
    <w:rsid w:val="00B464B1"/>
    <w:rsid w:val="00B54E6A"/>
    <w:rsid w:val="00B55D61"/>
    <w:rsid w:val="00B659EB"/>
    <w:rsid w:val="00B7123C"/>
    <w:rsid w:val="00B75ABD"/>
    <w:rsid w:val="00B773D7"/>
    <w:rsid w:val="00B9023B"/>
    <w:rsid w:val="00B92DF8"/>
    <w:rsid w:val="00B93323"/>
    <w:rsid w:val="00B95679"/>
    <w:rsid w:val="00BA0542"/>
    <w:rsid w:val="00BA1707"/>
    <w:rsid w:val="00BA6C3E"/>
    <w:rsid w:val="00BB10D8"/>
    <w:rsid w:val="00BB569F"/>
    <w:rsid w:val="00BC094B"/>
    <w:rsid w:val="00BD63EA"/>
    <w:rsid w:val="00BD6F5C"/>
    <w:rsid w:val="00BD7AA4"/>
    <w:rsid w:val="00BF04F3"/>
    <w:rsid w:val="00BF0A8D"/>
    <w:rsid w:val="00BF204E"/>
    <w:rsid w:val="00C02AAB"/>
    <w:rsid w:val="00C03ED5"/>
    <w:rsid w:val="00C1148A"/>
    <w:rsid w:val="00C12EB1"/>
    <w:rsid w:val="00C1476D"/>
    <w:rsid w:val="00C1550F"/>
    <w:rsid w:val="00C37630"/>
    <w:rsid w:val="00C469A9"/>
    <w:rsid w:val="00C47DC1"/>
    <w:rsid w:val="00C50CFE"/>
    <w:rsid w:val="00C55E6C"/>
    <w:rsid w:val="00C82DD8"/>
    <w:rsid w:val="00C843A2"/>
    <w:rsid w:val="00C85314"/>
    <w:rsid w:val="00C95F72"/>
    <w:rsid w:val="00CA232C"/>
    <w:rsid w:val="00CA6FE1"/>
    <w:rsid w:val="00CB0363"/>
    <w:rsid w:val="00CB4089"/>
    <w:rsid w:val="00CC30EB"/>
    <w:rsid w:val="00CC60C4"/>
    <w:rsid w:val="00CD2665"/>
    <w:rsid w:val="00CD40E8"/>
    <w:rsid w:val="00CD79DC"/>
    <w:rsid w:val="00CF7E57"/>
    <w:rsid w:val="00D04021"/>
    <w:rsid w:val="00D05E3A"/>
    <w:rsid w:val="00D115BA"/>
    <w:rsid w:val="00D151D3"/>
    <w:rsid w:val="00D216CD"/>
    <w:rsid w:val="00D27F21"/>
    <w:rsid w:val="00D4210A"/>
    <w:rsid w:val="00D428A6"/>
    <w:rsid w:val="00D547C1"/>
    <w:rsid w:val="00D55F6E"/>
    <w:rsid w:val="00D570DB"/>
    <w:rsid w:val="00D62B3A"/>
    <w:rsid w:val="00D6541B"/>
    <w:rsid w:val="00D67EC6"/>
    <w:rsid w:val="00D71BA7"/>
    <w:rsid w:val="00D775B1"/>
    <w:rsid w:val="00D828DA"/>
    <w:rsid w:val="00D8297D"/>
    <w:rsid w:val="00D82B30"/>
    <w:rsid w:val="00D93DA4"/>
    <w:rsid w:val="00D955DF"/>
    <w:rsid w:val="00DA6E8E"/>
    <w:rsid w:val="00DC1BA8"/>
    <w:rsid w:val="00DD3757"/>
    <w:rsid w:val="00DD43B1"/>
    <w:rsid w:val="00DD7A0E"/>
    <w:rsid w:val="00DE1465"/>
    <w:rsid w:val="00DE2727"/>
    <w:rsid w:val="00DF1693"/>
    <w:rsid w:val="00DF2CAE"/>
    <w:rsid w:val="00DF760A"/>
    <w:rsid w:val="00E048AC"/>
    <w:rsid w:val="00E075E1"/>
    <w:rsid w:val="00E10A5B"/>
    <w:rsid w:val="00E13CC1"/>
    <w:rsid w:val="00E15A67"/>
    <w:rsid w:val="00E17ABA"/>
    <w:rsid w:val="00E21709"/>
    <w:rsid w:val="00E23C8D"/>
    <w:rsid w:val="00E31349"/>
    <w:rsid w:val="00E37806"/>
    <w:rsid w:val="00E41230"/>
    <w:rsid w:val="00E42699"/>
    <w:rsid w:val="00E46B27"/>
    <w:rsid w:val="00E6646A"/>
    <w:rsid w:val="00E67AF3"/>
    <w:rsid w:val="00E7243E"/>
    <w:rsid w:val="00E72E03"/>
    <w:rsid w:val="00E749D5"/>
    <w:rsid w:val="00E77F4D"/>
    <w:rsid w:val="00E803CD"/>
    <w:rsid w:val="00E8638E"/>
    <w:rsid w:val="00E92EF3"/>
    <w:rsid w:val="00E93620"/>
    <w:rsid w:val="00E95A9D"/>
    <w:rsid w:val="00EA2894"/>
    <w:rsid w:val="00EA4DD0"/>
    <w:rsid w:val="00EC4F0E"/>
    <w:rsid w:val="00ED200D"/>
    <w:rsid w:val="00ED6960"/>
    <w:rsid w:val="00ED78F9"/>
    <w:rsid w:val="00EE122A"/>
    <w:rsid w:val="00EE2E23"/>
    <w:rsid w:val="00EE4580"/>
    <w:rsid w:val="00EE7161"/>
    <w:rsid w:val="00F046AB"/>
    <w:rsid w:val="00F10F2A"/>
    <w:rsid w:val="00F13FC6"/>
    <w:rsid w:val="00F1420E"/>
    <w:rsid w:val="00F46775"/>
    <w:rsid w:val="00F632F0"/>
    <w:rsid w:val="00F64D43"/>
    <w:rsid w:val="00FA0054"/>
    <w:rsid w:val="00FA5BB7"/>
    <w:rsid w:val="00FA633A"/>
    <w:rsid w:val="00FB4746"/>
    <w:rsid w:val="00FB6800"/>
    <w:rsid w:val="00FB725C"/>
    <w:rsid w:val="00FC6D35"/>
    <w:rsid w:val="00FD0E9D"/>
    <w:rsid w:val="00FE305E"/>
    <w:rsid w:val="00FE63E4"/>
    <w:rsid w:val="00FE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AE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EE2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F19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styleId="a5">
    <w:name w:val="line number"/>
    <w:basedOn w:val="a0"/>
    <w:uiPriority w:val="99"/>
    <w:semiHidden/>
    <w:unhideWhenUsed/>
    <w:rsid w:val="00915FB6"/>
  </w:style>
  <w:style w:type="paragraph" w:styleId="a6">
    <w:name w:val="header"/>
    <w:basedOn w:val="a"/>
    <w:link w:val="a7"/>
    <w:uiPriority w:val="99"/>
    <w:semiHidden/>
    <w:unhideWhenUsed/>
    <w:rsid w:val="00E4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1230"/>
    <w:rPr>
      <w:rFonts w:ascii="Calibri" w:eastAsia="Times New Roman" w:hAnsi="Calibri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41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1230"/>
    <w:rPr>
      <w:rFonts w:ascii="Calibri" w:eastAsia="Times New Roman" w:hAnsi="Calibri" w:cs="Times New Roman"/>
      <w:lang w:val="en-US"/>
    </w:rPr>
  </w:style>
  <w:style w:type="paragraph" w:customStyle="1" w:styleId="1">
    <w:name w:val="Обычный1"/>
    <w:rsid w:val="009B6D41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62FFD16F07239C8C16CD55B9113F102F8219E87C0FD1F531878241554E5221EFB19C8383786F3DCE410A8042FCCEB7BD53A03357952068E25E5D4d5D" TargetMode="External"/><Relationship Id="rId13" Type="http://schemas.openxmlformats.org/officeDocument/2006/relationships/hyperlink" Target="consultantplus://offline/ref=83944550958D15B35281E82FE24D76F25A75313659D993C7A2897CB4D60834A3B854658B86EDE262BEEA945E2600AB20D83ECD958ABFEF79EA7D8EE764A" TargetMode="External"/><Relationship Id="rId18" Type="http://schemas.openxmlformats.org/officeDocument/2006/relationships/hyperlink" Target="consultantplus://offline/ref=83944550958D15B35281E82FE24D76F25A7531365ADE9BC1A2897CB4D60834A3B854658B86EDE262BEEA945E2600AB20D83ECD958ABFEF79EA7D8EE764A" TargetMode="External"/><Relationship Id="rId26" Type="http://schemas.openxmlformats.org/officeDocument/2006/relationships/hyperlink" Target="consultantplus://offline/ref=7CDCF841DCA5468EB145FA8B85932AB2AE60183B504DF35A5D47E8381D00876C296D8C293A3BA930C6B71D24E14FB3B45F9916745962C042DD4015K4s5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DCF841DCA5468EB145FA8B85932AB2AE60183B5049F4585A47E8381D00876C296D8C293A3BA930C6B71D24E14FB3B45F9916745962C042DD4015K4s5A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F8C62FFD16F07239C8C16CD55B9113F102F8219E87C2F6195A1878241554E5221EFB19C8383786F3DCE410A8042FCCEB7BD53A03357952068E25E5D4d5D" TargetMode="External"/><Relationship Id="rId12" Type="http://schemas.openxmlformats.org/officeDocument/2006/relationships/hyperlink" Target="consultantplus://offline/ref=83944550958D15B35281E82FE24D76F25A75313659D893C7A2897CB4D60834A3B854658B86EDE262BEEA945E2600AB20D83ECD958ABFEF79EA7D8EE764A" TargetMode="External"/><Relationship Id="rId17" Type="http://schemas.openxmlformats.org/officeDocument/2006/relationships/hyperlink" Target="consultantplus://offline/ref=83944550958D15B35281E82FE24D76F25A75313659D793C4A6897CB4D60834A3B854658B86EDE262BEEA945E2600AB20D83ECD958ABFEF79EA7D8EE764A" TargetMode="External"/><Relationship Id="rId25" Type="http://schemas.openxmlformats.org/officeDocument/2006/relationships/hyperlink" Target="consultantplus://offline/ref=7CDCF841DCA5468EB145FA8B85932AB2AE60183B504CF2585C47E8381D00876C296D8C293A3BA930C6B71D24E14FB3B45F9916745962C042DD4015K4s5A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3944550958D15B35281E82FE24D76F25A75313659D798CCA2897CB4D60834A3B854658B86EDE262BEEA945E2600AB20D83ECD958ABFEF79EA7D8EE764A" TargetMode="External"/><Relationship Id="rId20" Type="http://schemas.openxmlformats.org/officeDocument/2006/relationships/hyperlink" Target="consultantplus://offline/ref=83944550958D15B35281E82FE24D76F25A7531365ADE9DC0A6897CB4D60834A3B854658B86EDE262BEEA945E2600AB20D83ECD958ABFEF79EA7D8EE764A" TargetMode="External"/><Relationship Id="rId29" Type="http://schemas.openxmlformats.org/officeDocument/2006/relationships/hyperlink" Target="consultantplus://offline/ref=0D0897CEB6FEF4F48382F7A7E92A6E866020DEC4E7C13C2EF88627BE358500CE86A63FEF23471C4DE3EA40B37E467B7A9527B10857F84A116F6B63b1TCI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3944550958D15B35281E82FE24D76F25A75313659D89CC5AC897CB4D60834A3B854658B86EDE262BEEA945E2600AB20D83ECD958ABFEF79EA7D8EE764A" TargetMode="External"/><Relationship Id="rId24" Type="http://schemas.openxmlformats.org/officeDocument/2006/relationships/hyperlink" Target="consultantplus://offline/ref=7CDCF841DCA5468EB145FA8B85932AB2AE60183B504BF3585E47E8381D00876C296D8C293A3BA930C6B71D24E14FB3B45F9916745962C042DD4015K4s5A" TargetMode="External"/><Relationship Id="rId32" Type="http://schemas.openxmlformats.org/officeDocument/2006/relationships/hyperlink" Target="consultantplus://offline/ref=F3422E477F4041D28E0F119543546CD0DBCDC1D62BFF5042E95684C1D6C970764F6E4C5B66870D6756F412PCX2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3944550958D15B35281E82FE24D76F25A75313659D692C1A1897CB4D60834A3B854658B86EDE262BEEA945E2600AB20D83ECD958ABFEF79EA7D8EE764A" TargetMode="External"/><Relationship Id="rId23" Type="http://schemas.openxmlformats.org/officeDocument/2006/relationships/hyperlink" Target="consultantplus://offline/ref=7CDCF841DCA5468EB145FA8B85932AB2AE60183B504AFE5B5A47E8381D00876C296D8C293A3BA930C6B71D24E14FB3B45F9916745962C042DD4015K4s5A" TargetMode="External"/><Relationship Id="rId28" Type="http://schemas.openxmlformats.org/officeDocument/2006/relationships/hyperlink" Target="consultantplus://offline/ref=0D0897CEB6FEF4F48382F7A7E92A6E866020DEC4E7C13C2EF88627BE358500CE86A63FEF23471C4DE3EF43B07E467B7A9527B10857F84A116F6B63b1TCI" TargetMode="External"/><Relationship Id="rId10" Type="http://schemas.openxmlformats.org/officeDocument/2006/relationships/hyperlink" Target="consultantplus://offline/ref=F8C62FFD16F07239C8C16CD55B9113F102F8219E87C6FC1F531878241554E5221EFB19C8383786F3DCE410A8042FCCEB7BD53A03357952068E25E5D4d5D" TargetMode="External"/><Relationship Id="rId19" Type="http://schemas.openxmlformats.org/officeDocument/2006/relationships/hyperlink" Target="consultantplus://offline/ref=83944550958D15B35281E82FE24D76F25A7531365ADE98C7A4897CB4D60834A3B854658B86EDE262BEEA945E2600AB20D83ECD958ABFEF79EA7D8EE764A" TargetMode="External"/><Relationship Id="rId31" Type="http://schemas.openxmlformats.org/officeDocument/2006/relationships/hyperlink" Target="consultantplus://offline/ref=0D0897CEB6FEF4F48382F7A7E92A6E866020DEC4E7C13C2EF88627BE358500CE86A63FEF23471C4DE2EB41B57E467B7A9527B10857F84A116F6B63b1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C62FFD16F07239C8C16CD55B9113F102F8219E87C0F61A531878241554E5221EFB19C8383786F3DCE410A8042FCCEB7BD53A03357952068E25E5D4d5D" TargetMode="External"/><Relationship Id="rId14" Type="http://schemas.openxmlformats.org/officeDocument/2006/relationships/hyperlink" Target="consultantplus://offline/ref=83944550958D15B35281E82FE24D76F25A75313659D69DC3A7897CB4D60834A3B854658B86EDE262BEEA945E2600AB20D83ECD958ABFEF79EA7D8EE764A" TargetMode="External"/><Relationship Id="rId22" Type="http://schemas.openxmlformats.org/officeDocument/2006/relationships/hyperlink" Target="consultantplus://offline/ref=7CDCF841DCA5468EB145FA8B85932AB2AE60183B5049FE5D5B47E8381D00876C296D8C293A3BA930C6B71D24E14FB3B45F9916745962C042DD4015K4s5A" TargetMode="External"/><Relationship Id="rId27" Type="http://schemas.openxmlformats.org/officeDocument/2006/relationships/hyperlink" Target="consultantplus://offline/ref=7CDCF841DCA5468EB145FA8B85932AB2AE60183B504DF15E5847E8381D00876C296D8C293A3BA930C6B71D24E14FB3B45F9916745962C042DD4015K4s5A" TargetMode="External"/><Relationship Id="rId30" Type="http://schemas.openxmlformats.org/officeDocument/2006/relationships/hyperlink" Target="consultantplus://offline/ref=0D0897CEB6FEF4F48382F7A7E92A6E866020DEC4E7C13C2EF88627BE358500CE86A63FEF23471C4DE3E447B17E467B7A9527B10857F84A116F6B63b1TC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7906E-47B0-4E63-A42A-B3A7CAE54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5169</TotalTime>
  <Pages>9</Pages>
  <Words>4070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AbiduevaAA</dc:creator>
  <cp:keywords/>
  <dc:description/>
  <cp:lastModifiedBy>RinchinovaSB</cp:lastModifiedBy>
  <cp:revision>198</cp:revision>
  <cp:lastPrinted>2019-11-07T00:47:00Z</cp:lastPrinted>
  <dcterms:created xsi:type="dcterms:W3CDTF">2017-10-31T05:41:00Z</dcterms:created>
  <dcterms:modified xsi:type="dcterms:W3CDTF">2020-12-15T08:10:00Z</dcterms:modified>
</cp:coreProperties>
</file>