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80" w:rsidRPr="00CB530D" w:rsidRDefault="00016680" w:rsidP="0001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680" w:rsidRDefault="00016680" w:rsidP="000166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6680" w:rsidRDefault="00016680" w:rsidP="000166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6680" w:rsidRDefault="00016680" w:rsidP="000166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6680" w:rsidRDefault="00016680" w:rsidP="000166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6680" w:rsidRDefault="00016680" w:rsidP="000166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6680" w:rsidRDefault="00016680" w:rsidP="0001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680" w:rsidRDefault="00016680" w:rsidP="0001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3D6B" w:rsidRDefault="00DA3D6B" w:rsidP="0001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680" w:rsidRPr="00441033" w:rsidRDefault="00016680" w:rsidP="0001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4E42">
        <w:rPr>
          <w:rFonts w:ascii="Times New Roman" w:hAnsi="Times New Roman"/>
          <w:b/>
          <w:sz w:val="28"/>
          <w:szCs w:val="28"/>
          <w:lang w:val="ru-RU"/>
        </w:rPr>
        <w:t>по результатам проведения экспертизы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проекта изменений в</w:t>
      </w:r>
      <w:r w:rsidRPr="00D94E42">
        <w:rPr>
          <w:b/>
          <w:sz w:val="28"/>
          <w:szCs w:val="28"/>
          <w:lang w:val="ru-RU"/>
        </w:rPr>
        <w:t xml:space="preserve"> </w:t>
      </w:r>
      <w:r w:rsidRPr="00D94E42">
        <w:rPr>
          <w:rFonts w:ascii="Times New Roman" w:hAnsi="Times New Roman"/>
          <w:b/>
          <w:sz w:val="28"/>
          <w:szCs w:val="28"/>
          <w:lang w:val="ru-RU"/>
        </w:rPr>
        <w:t>государственн</w:t>
      </w:r>
      <w:r>
        <w:rPr>
          <w:rFonts w:ascii="Times New Roman" w:hAnsi="Times New Roman"/>
          <w:b/>
          <w:sz w:val="28"/>
          <w:szCs w:val="28"/>
          <w:lang w:val="ru-RU"/>
        </w:rPr>
        <w:t>ую программу</w:t>
      </w:r>
      <w:r w:rsidRPr="00D94E42">
        <w:rPr>
          <w:rFonts w:ascii="Times New Roman" w:hAnsi="Times New Roman"/>
          <w:b/>
          <w:sz w:val="28"/>
          <w:szCs w:val="28"/>
          <w:lang w:val="ru-RU"/>
        </w:rPr>
        <w:t xml:space="preserve"> Республики Бурятия </w:t>
      </w:r>
      <w:r w:rsidRPr="00441033">
        <w:rPr>
          <w:rFonts w:ascii="Times New Roman" w:hAnsi="Times New Roman"/>
          <w:b/>
          <w:sz w:val="28"/>
          <w:szCs w:val="28"/>
          <w:lang w:val="ru-RU"/>
        </w:rPr>
        <w:t xml:space="preserve">61 «Охрана окружающей среды 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рациональное </w:t>
      </w:r>
      <w:r w:rsidRPr="00441033">
        <w:rPr>
          <w:rFonts w:ascii="Times New Roman" w:hAnsi="Times New Roman"/>
          <w:b/>
          <w:sz w:val="28"/>
          <w:szCs w:val="28"/>
          <w:lang w:val="ru-RU"/>
        </w:rPr>
        <w:t>использование природных ресурсов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16680" w:rsidRDefault="00016680" w:rsidP="000166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6680" w:rsidRPr="00674D36" w:rsidRDefault="00016680" w:rsidP="000166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913B4E">
        <w:rPr>
          <w:rFonts w:ascii="Times New Roman" w:hAnsi="Times New Roman"/>
          <w:sz w:val="28"/>
          <w:szCs w:val="28"/>
          <w:lang w:val="ru-RU"/>
        </w:rPr>
        <w:t xml:space="preserve">Проект изменений в государственную программу Республики Бурятия 61 «Охрана окружающей среды и рациональное использование природных ресурсов» (далее - Госпрограмма) представлен </w:t>
      </w:r>
      <w:r w:rsidR="005F4F6E" w:rsidRPr="005F4F6E">
        <w:rPr>
          <w:rFonts w:ascii="Times New Roman" w:hAnsi="Times New Roman"/>
          <w:sz w:val="28"/>
          <w:szCs w:val="28"/>
          <w:lang w:val="ru-RU"/>
        </w:rPr>
        <w:t>Правительством Республики Бурятия письмом № 01.08-018-И10868/20 от 25.11.2020 г.</w:t>
      </w:r>
      <w:r w:rsidR="005F4F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16680" w:rsidRDefault="00016680" w:rsidP="00016680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7D1ABA">
        <w:rPr>
          <w:rFonts w:ascii="Times New Roman" w:hAnsi="Times New Roman"/>
          <w:sz w:val="28"/>
          <w:szCs w:val="28"/>
          <w:lang w:val="ru-RU"/>
        </w:rPr>
        <w:t>Экспертиза изменений в Госпрограмму проведена на основании Закона Республики Бурятия от 03.07.2007 N 2359-III (ред. от 09.07.2018) "О бюджетном процессе в Республике Бурятия" (далее – Закон о бюджетном процессе).</w:t>
      </w:r>
    </w:p>
    <w:p w:rsidR="00F41A8B" w:rsidRPr="007D1ABA" w:rsidRDefault="00F41A8B" w:rsidP="00016680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674D36">
        <w:rPr>
          <w:rFonts w:ascii="Times New Roman" w:hAnsi="Times New Roman"/>
          <w:sz w:val="28"/>
          <w:szCs w:val="28"/>
          <w:lang w:val="ru-RU"/>
        </w:rPr>
        <w:t>По результатам проведения экспертизы изменений в госпрограмму установлено следующее.</w:t>
      </w:r>
    </w:p>
    <w:p w:rsidR="00016680" w:rsidRPr="00FA3B5D" w:rsidRDefault="00016680" w:rsidP="0001668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D36">
        <w:rPr>
          <w:rFonts w:ascii="Times New Roman" w:hAnsi="Times New Roman"/>
          <w:sz w:val="28"/>
          <w:szCs w:val="28"/>
        </w:rPr>
        <w:t>В составе документов представлена пояснительная записка к проекту Постановления Правительства Республики Бурятия «О внесении изменений в постановление Правительства Республики Бурятия от 30.05.2013 № 261 «О Государственной программе Республики Бурятия «Охрана окружающей среды и рациональное использование природных ресурсов»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</w:t>
      </w:r>
      <w:r w:rsidRPr="00FA3B5D">
        <w:rPr>
          <w:rFonts w:ascii="Times New Roman" w:hAnsi="Times New Roman"/>
          <w:sz w:val="28"/>
          <w:szCs w:val="28"/>
        </w:rPr>
        <w:t xml:space="preserve">), согласно которой изменения в Госпрограмму вносятся </w:t>
      </w:r>
      <w:r w:rsidR="00F41A8B">
        <w:rPr>
          <w:rFonts w:ascii="Times New Roman" w:hAnsi="Times New Roman"/>
          <w:sz w:val="28"/>
          <w:szCs w:val="28"/>
        </w:rPr>
        <w:t>на предмет</w:t>
      </w:r>
      <w:r w:rsidRPr="00FA3B5D">
        <w:rPr>
          <w:rFonts w:ascii="Times New Roman" w:hAnsi="Times New Roman"/>
          <w:sz w:val="28"/>
          <w:szCs w:val="28"/>
        </w:rPr>
        <w:t xml:space="preserve"> приведения финансирования ее мероприятий в соответствие с проектом закона Республики Бурятия «</w:t>
      </w:r>
      <w:r w:rsidR="00F41A8B">
        <w:rPr>
          <w:rFonts w:ascii="Times New Roman" w:hAnsi="Times New Roman"/>
          <w:sz w:val="28"/>
          <w:szCs w:val="28"/>
        </w:rPr>
        <w:t>О республиканском</w:t>
      </w:r>
      <w:proofErr w:type="gramEnd"/>
      <w:r w:rsidR="00F41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A8B">
        <w:rPr>
          <w:rFonts w:ascii="Times New Roman" w:hAnsi="Times New Roman"/>
          <w:sz w:val="28"/>
          <w:szCs w:val="28"/>
        </w:rPr>
        <w:t>бюджете</w:t>
      </w:r>
      <w:proofErr w:type="gramEnd"/>
      <w:r w:rsidR="00F41A8B">
        <w:rPr>
          <w:rFonts w:ascii="Times New Roman" w:hAnsi="Times New Roman"/>
          <w:sz w:val="28"/>
          <w:szCs w:val="28"/>
        </w:rPr>
        <w:t xml:space="preserve"> на 202</w:t>
      </w:r>
      <w:r w:rsidR="003C716E">
        <w:rPr>
          <w:rFonts w:ascii="Times New Roman" w:hAnsi="Times New Roman"/>
          <w:sz w:val="28"/>
          <w:szCs w:val="28"/>
        </w:rPr>
        <w:t>1</w:t>
      </w:r>
      <w:r w:rsidRPr="00FA3B5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C716E">
        <w:rPr>
          <w:rFonts w:ascii="Times New Roman" w:hAnsi="Times New Roman"/>
          <w:sz w:val="28"/>
          <w:szCs w:val="28"/>
        </w:rPr>
        <w:t>2</w:t>
      </w:r>
      <w:r w:rsidRPr="00FA3B5D">
        <w:rPr>
          <w:rFonts w:ascii="Times New Roman" w:hAnsi="Times New Roman"/>
          <w:sz w:val="28"/>
          <w:szCs w:val="28"/>
        </w:rPr>
        <w:t xml:space="preserve"> и 202</w:t>
      </w:r>
      <w:r w:rsidR="003C716E">
        <w:rPr>
          <w:rFonts w:ascii="Times New Roman" w:hAnsi="Times New Roman"/>
          <w:sz w:val="28"/>
          <w:szCs w:val="28"/>
        </w:rPr>
        <w:t>3</w:t>
      </w:r>
      <w:r w:rsidRPr="00FA3B5D">
        <w:rPr>
          <w:rFonts w:ascii="Times New Roman" w:hAnsi="Times New Roman"/>
          <w:sz w:val="28"/>
          <w:szCs w:val="28"/>
        </w:rPr>
        <w:t xml:space="preserve"> годов».</w:t>
      </w:r>
      <w:r w:rsidR="00F41A8B">
        <w:rPr>
          <w:rFonts w:ascii="Times New Roman" w:hAnsi="Times New Roman"/>
          <w:sz w:val="28"/>
          <w:szCs w:val="28"/>
        </w:rPr>
        <w:t xml:space="preserve"> </w:t>
      </w:r>
    </w:p>
    <w:p w:rsidR="00016680" w:rsidRDefault="00016680" w:rsidP="00214CD4">
      <w:pPr>
        <w:autoSpaceDE w:val="0"/>
        <w:autoSpaceDN w:val="0"/>
        <w:adjustRightInd w:val="0"/>
        <w:spacing w:before="60"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74D36">
        <w:rPr>
          <w:rFonts w:ascii="Times New Roman" w:eastAsiaTheme="minorHAnsi" w:hAnsi="Times New Roman"/>
          <w:sz w:val="28"/>
          <w:szCs w:val="28"/>
          <w:lang w:val="ru-RU"/>
        </w:rPr>
        <w:t xml:space="preserve">Соответственно, проектом предлагается раздел «Объем бюджетных ассигнований Госпрограммы» паспорта Госпрограммы, а также приложение 7 к Госпрограмме «Ресурсное обеспечение и прогнозная (справочная) оценка расходов на реализацию государственной программы за счет всех </w:t>
      </w:r>
      <w:r w:rsidRPr="00130294">
        <w:rPr>
          <w:rFonts w:ascii="Times New Roman" w:eastAsiaTheme="minorHAnsi" w:hAnsi="Times New Roman"/>
          <w:sz w:val="28"/>
          <w:szCs w:val="28"/>
          <w:lang w:val="ru-RU"/>
        </w:rPr>
        <w:t>источников финансирования на 2016-2026 годы» изложить в новой редакции.</w:t>
      </w:r>
      <w:r w:rsidR="0024710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912F14" w:rsidRDefault="00912F14" w:rsidP="00214CD4">
      <w:pPr>
        <w:autoSpaceDE w:val="0"/>
        <w:autoSpaceDN w:val="0"/>
        <w:adjustRightInd w:val="0"/>
        <w:spacing w:before="60"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Кроме того, приложение №1 к Госпрограмме «Индикаторы (показатели) Государственной программы» изложить в новой редакции.</w:t>
      </w:r>
    </w:p>
    <w:p w:rsidR="00247100" w:rsidRPr="00247100" w:rsidRDefault="00247100" w:rsidP="0024710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7100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eastAsia="Calibri" w:hAnsi="Times New Roman"/>
          <w:sz w:val="28"/>
          <w:szCs w:val="28"/>
        </w:rPr>
        <w:t>действующей редакции</w:t>
      </w:r>
      <w:r w:rsidRPr="00247100">
        <w:rPr>
          <w:rFonts w:ascii="Times New Roman" w:eastAsia="Calibri" w:hAnsi="Times New Roman"/>
          <w:sz w:val="28"/>
          <w:szCs w:val="28"/>
        </w:rPr>
        <w:t xml:space="preserve"> Госпрограмм</w:t>
      </w:r>
      <w:r>
        <w:rPr>
          <w:rFonts w:ascii="Times New Roman" w:eastAsia="Calibri" w:hAnsi="Times New Roman"/>
          <w:sz w:val="28"/>
          <w:szCs w:val="28"/>
        </w:rPr>
        <w:t>ы</w:t>
      </w:r>
      <w:r w:rsidRPr="00247100">
        <w:rPr>
          <w:rFonts w:ascii="Times New Roman" w:hAnsi="Times New Roman"/>
          <w:sz w:val="28"/>
          <w:szCs w:val="28"/>
        </w:rPr>
        <w:t>:</w:t>
      </w:r>
    </w:p>
    <w:p w:rsidR="00247100" w:rsidRPr="00247100" w:rsidRDefault="00247100" w:rsidP="002471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47100">
        <w:rPr>
          <w:rFonts w:ascii="Times New Roman" w:hAnsi="Times New Roman"/>
          <w:sz w:val="28"/>
          <w:szCs w:val="28"/>
          <w:lang w:val="ru-RU"/>
        </w:rPr>
        <w:t xml:space="preserve">срок реализации: </w:t>
      </w:r>
      <w:r>
        <w:rPr>
          <w:rFonts w:ascii="Times New Roman" w:eastAsiaTheme="minorHAnsi" w:hAnsi="Times New Roman"/>
          <w:sz w:val="28"/>
          <w:szCs w:val="28"/>
          <w:lang w:val="ru-RU"/>
        </w:rPr>
        <w:t>2014 - 2017 годы и на период до 2026 года</w:t>
      </w:r>
      <w:r w:rsidRPr="00247100">
        <w:rPr>
          <w:rFonts w:ascii="Times New Roman" w:hAnsi="Times New Roman"/>
          <w:sz w:val="28"/>
          <w:szCs w:val="28"/>
          <w:lang w:val="ru-RU"/>
        </w:rPr>
        <w:t>;</w:t>
      </w:r>
    </w:p>
    <w:p w:rsidR="00247100" w:rsidRDefault="00247100" w:rsidP="00247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47100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ответственным исполнителем является </w:t>
      </w:r>
      <w:r>
        <w:rPr>
          <w:rFonts w:ascii="Times New Roman" w:eastAsiaTheme="minorHAnsi" w:hAnsi="Times New Roman"/>
          <w:sz w:val="28"/>
          <w:szCs w:val="28"/>
          <w:lang w:val="ru-RU"/>
        </w:rPr>
        <w:t>Министерство природных ресурсов Республики Бурятия (далее - Минприроды РБ).</w:t>
      </w:r>
    </w:p>
    <w:p w:rsidR="00247100" w:rsidRPr="00247100" w:rsidRDefault="00247100" w:rsidP="00247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соисполнители: </w:t>
      </w:r>
      <w:proofErr w:type="gramStart"/>
      <w:r w:rsidRPr="00F41A8B">
        <w:rPr>
          <w:rFonts w:ascii="Times New Roman" w:hAnsi="Times New Roman"/>
          <w:sz w:val="28"/>
          <w:szCs w:val="28"/>
          <w:lang w:val="ru-RU"/>
        </w:rPr>
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природопользования; органы местного самоуправления в Республике Бурятия (по согласованию) Республики Бурятия; Министерство строительства и модернизации жилищно-коммунального комплекса Республики Бурятия; Администрация Главы Республики Бурятия и Правительства Республики Бурятия; Республиканское агентство лесного хозяйства</w:t>
      </w:r>
      <w:r w:rsidRPr="0024710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4738E" w:rsidRPr="00912F14" w:rsidRDefault="0064738E" w:rsidP="00912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F14">
        <w:rPr>
          <w:rFonts w:ascii="Times New Roman" w:hAnsi="Times New Roman"/>
          <w:bCs/>
          <w:color w:val="000000"/>
          <w:sz w:val="28"/>
          <w:szCs w:val="28"/>
        </w:rPr>
        <w:t>В разделе «</w:t>
      </w:r>
      <w:r w:rsidRPr="00912F14">
        <w:rPr>
          <w:rFonts w:ascii="Times New Roman" w:hAnsi="Times New Roman"/>
          <w:sz w:val="28"/>
          <w:szCs w:val="28"/>
        </w:rPr>
        <w:t xml:space="preserve">Ожидаемые результаты реализации Программы» паспорта госпрограммы приведены устаревшие данные, </w:t>
      </w:r>
      <w:r w:rsidR="00E706BC" w:rsidRPr="00912F14">
        <w:rPr>
          <w:rFonts w:ascii="Times New Roman" w:hAnsi="Times New Roman"/>
          <w:sz w:val="28"/>
          <w:szCs w:val="28"/>
        </w:rPr>
        <w:t>сохранившиеся без изменений</w:t>
      </w:r>
      <w:r w:rsidRPr="00912F14">
        <w:rPr>
          <w:rFonts w:ascii="Times New Roman" w:hAnsi="Times New Roman"/>
          <w:sz w:val="28"/>
          <w:szCs w:val="28"/>
        </w:rPr>
        <w:t xml:space="preserve"> с первоначальной редакции Госпрограммы. Так, ожидаемые результаты приведены к уровню 2017 года при действующем сроке реализации – 2026 год:</w:t>
      </w:r>
    </w:p>
    <w:p w:rsidR="0064738E" w:rsidRDefault="0064738E" w:rsidP="00912F1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4738E">
        <w:rPr>
          <w:rFonts w:ascii="Times New Roman" w:hAnsi="Times New Roman"/>
          <w:sz w:val="28"/>
          <w:szCs w:val="28"/>
        </w:rPr>
        <w:t xml:space="preserve">- реабилитировать </w:t>
      </w:r>
      <w:r w:rsidRPr="0064738E">
        <w:rPr>
          <w:rFonts w:ascii="Times New Roman" w:hAnsi="Times New Roman"/>
          <w:b/>
          <w:sz w:val="28"/>
          <w:szCs w:val="28"/>
        </w:rPr>
        <w:t>к 2017</w:t>
      </w:r>
      <w:r w:rsidRPr="0064738E">
        <w:rPr>
          <w:rFonts w:ascii="Times New Roman" w:hAnsi="Times New Roman"/>
          <w:sz w:val="28"/>
          <w:szCs w:val="28"/>
        </w:rPr>
        <w:t xml:space="preserve"> году 40% территории Республики Бурятия, подвергшейся высокому и экстремально высокому загрязнению;</w:t>
      </w:r>
    </w:p>
    <w:p w:rsidR="0064738E" w:rsidRDefault="0064738E" w:rsidP="00912F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3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снизить объем выбросов вредных (загрязняющих) веществ в атмосферный воздух от стационарных источников, расположенных на территории Республики Бурятия, </w:t>
      </w:r>
      <w:r w:rsidRPr="0064738E">
        <w:rPr>
          <w:rFonts w:ascii="Times New Roman" w:hAnsi="Times New Roman"/>
          <w:b/>
          <w:sz w:val="28"/>
          <w:szCs w:val="28"/>
        </w:rPr>
        <w:t>к 2017</w:t>
      </w:r>
      <w:r>
        <w:rPr>
          <w:rFonts w:ascii="Times New Roman" w:hAnsi="Times New Roman"/>
          <w:sz w:val="28"/>
          <w:szCs w:val="28"/>
        </w:rPr>
        <w:t xml:space="preserve"> году на 8% (2010 г. - 102 тыс. т, 2017 г. - 94,3 тыс. т).</w:t>
      </w:r>
    </w:p>
    <w:p w:rsidR="0064738E" w:rsidRDefault="0064738E" w:rsidP="00912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не определено, к какому сроку планируется достичь следующих ожидаемых результатов: </w:t>
      </w:r>
    </w:p>
    <w:p w:rsidR="0064738E" w:rsidRDefault="0064738E" w:rsidP="00912F1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473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увеличить площадь ООПТ регионального значения до 795650,7 га;</w:t>
      </w:r>
    </w:p>
    <w:p w:rsidR="0064738E" w:rsidRDefault="0064738E" w:rsidP="00912F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3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сократить объем сброса загрязненных сточных вод в водные объекты на 8% (2010 г. - 44,71 млн. куб. м);</w:t>
      </w:r>
    </w:p>
    <w:p w:rsidR="0064738E" w:rsidRDefault="0064738E" w:rsidP="008D1C37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73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уменьшение негативного воздействия отходов на 26,3 тыс. т в год, извлечение вторичных ресурсов на сумму до 32,6 млн. руб. в год, вовлечение в хозяйственный оборот до 60,5 тыс. т вторичных материальных ресурсов</w:t>
      </w:r>
      <w:r w:rsidR="005D51EE">
        <w:rPr>
          <w:rFonts w:ascii="Times New Roman" w:hAnsi="Times New Roman"/>
          <w:sz w:val="28"/>
          <w:szCs w:val="28"/>
        </w:rPr>
        <w:t>.</w:t>
      </w:r>
    </w:p>
    <w:p w:rsidR="00630C0B" w:rsidRDefault="00E706BC" w:rsidP="008D1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C0B">
        <w:rPr>
          <w:rFonts w:ascii="Times New Roman" w:hAnsi="Times New Roman"/>
          <w:sz w:val="28"/>
          <w:szCs w:val="28"/>
          <w:lang w:val="ru-RU"/>
        </w:rPr>
        <w:t>Следует также отметить, что</w:t>
      </w:r>
      <w:r w:rsidR="00CF43E8">
        <w:rPr>
          <w:rFonts w:ascii="Times New Roman" w:hAnsi="Times New Roman"/>
          <w:sz w:val="28"/>
          <w:szCs w:val="28"/>
          <w:lang w:val="ru-RU"/>
        </w:rPr>
        <w:t xml:space="preserve"> 11 показателей ожидаемых результатов Госпрограммы </w:t>
      </w:r>
      <w:r w:rsidR="00CF43E8" w:rsidRPr="00B14E42">
        <w:rPr>
          <w:rFonts w:ascii="Times New Roman" w:hAnsi="Times New Roman"/>
          <w:b/>
          <w:sz w:val="28"/>
          <w:szCs w:val="28"/>
          <w:lang w:val="ru-RU"/>
        </w:rPr>
        <w:t>в нарушение</w:t>
      </w:r>
      <w:r w:rsidR="00CF43E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F43E8">
        <w:rPr>
          <w:rFonts w:ascii="Times New Roman" w:eastAsiaTheme="minorHAnsi" w:hAnsi="Times New Roman"/>
          <w:sz w:val="28"/>
          <w:szCs w:val="28"/>
          <w:lang w:val="ru-RU"/>
        </w:rPr>
        <w:t>Методических рекомендаций по разработке и реализации государственных программ Республики Бурятия (утв. Приказом Минэкономики РБ от 26.09.2013г. №67)</w:t>
      </w:r>
      <w:r w:rsidR="00CF43E8">
        <w:rPr>
          <w:rFonts w:ascii="Times New Roman" w:hAnsi="Times New Roman"/>
          <w:sz w:val="28"/>
          <w:szCs w:val="28"/>
          <w:lang w:val="ru-RU"/>
        </w:rPr>
        <w:t xml:space="preserve"> не имеют количественного выражения.</w:t>
      </w:r>
      <w:r w:rsidRPr="00630C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487" w:rsidRDefault="00CF43E8" w:rsidP="00912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1487">
        <w:rPr>
          <w:rFonts w:ascii="Times New Roman" w:hAnsi="Times New Roman"/>
          <w:sz w:val="28"/>
          <w:szCs w:val="28"/>
        </w:rPr>
        <w:t xml:space="preserve">Текстовая часть требует </w:t>
      </w:r>
      <w:r w:rsidRPr="00BB1487">
        <w:rPr>
          <w:rFonts w:ascii="Times New Roman" w:hAnsi="Times New Roman"/>
          <w:b/>
          <w:sz w:val="28"/>
          <w:szCs w:val="28"/>
        </w:rPr>
        <w:t>актуализации</w:t>
      </w:r>
      <w:r w:rsidRPr="00BB1487">
        <w:rPr>
          <w:rFonts w:ascii="Times New Roman" w:hAnsi="Times New Roman"/>
          <w:sz w:val="28"/>
          <w:szCs w:val="28"/>
        </w:rPr>
        <w:t xml:space="preserve">. </w:t>
      </w:r>
    </w:p>
    <w:p w:rsidR="00BB1487" w:rsidRDefault="00BB1487" w:rsidP="00BB148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BB1487">
        <w:rPr>
          <w:rFonts w:ascii="Times New Roman" w:hAnsi="Times New Roman"/>
          <w:sz w:val="28"/>
          <w:szCs w:val="28"/>
          <w:lang w:val="ru-RU"/>
        </w:rPr>
        <w:t xml:space="preserve">аздел </w:t>
      </w:r>
      <w:r w:rsidRPr="00BB1487">
        <w:rPr>
          <w:rFonts w:ascii="Times New Roman" w:hAnsi="Times New Roman"/>
          <w:sz w:val="28"/>
          <w:szCs w:val="28"/>
        </w:rPr>
        <w:t>IV</w:t>
      </w:r>
      <w:r w:rsidRPr="00BB1487">
        <w:rPr>
          <w:rFonts w:ascii="Times New Roman" w:hAnsi="Times New Roman"/>
          <w:sz w:val="28"/>
          <w:szCs w:val="28"/>
          <w:lang w:val="ru-RU"/>
        </w:rPr>
        <w:t xml:space="preserve"> «Целевые индикаторы»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необходимо дополнить указанием на Стратегию СЭР РБ до 2035 года, и на План </w:t>
      </w:r>
      <w:r>
        <w:rPr>
          <w:rFonts w:ascii="Times New Roman" w:eastAsiaTheme="minorHAnsi" w:hAnsi="Times New Roman"/>
          <w:sz w:val="28"/>
          <w:szCs w:val="28"/>
          <w:lang w:val="ru-RU"/>
        </w:rPr>
        <w:t>мероприятий по реализации Стратегии социально-экономического развития РБ на период до 2035 года. В действующей редакции имеется отсылка только на «</w:t>
      </w:r>
      <w:r w:rsidRPr="00BB1487">
        <w:rPr>
          <w:rFonts w:ascii="Times New Roman" w:eastAsiaTheme="minorHAnsi" w:hAnsi="Times New Roman"/>
          <w:sz w:val="28"/>
          <w:szCs w:val="28"/>
          <w:lang w:val="ru-RU"/>
        </w:rPr>
        <w:t>Программ</w:t>
      </w:r>
      <w:r>
        <w:rPr>
          <w:rFonts w:ascii="Times New Roman" w:eastAsiaTheme="minorHAnsi" w:hAnsi="Times New Roman"/>
          <w:sz w:val="28"/>
          <w:szCs w:val="28"/>
          <w:lang w:val="ru-RU"/>
        </w:rPr>
        <w:t>у</w:t>
      </w:r>
      <w:r w:rsidRPr="00BB148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>СЭР РБ</w:t>
      </w:r>
      <w:r w:rsidRPr="00BB1487">
        <w:rPr>
          <w:rFonts w:ascii="Times New Roman" w:eastAsiaTheme="minorHAnsi" w:hAnsi="Times New Roman"/>
          <w:sz w:val="28"/>
          <w:szCs w:val="28"/>
          <w:lang w:val="ru-RU"/>
        </w:rPr>
        <w:t xml:space="preserve"> на 2011 - 2015 годы", </w:t>
      </w:r>
      <w:r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Pr="00BB1487">
        <w:rPr>
          <w:rFonts w:ascii="Times New Roman" w:eastAsiaTheme="minorHAnsi" w:hAnsi="Times New Roman"/>
          <w:sz w:val="28"/>
          <w:szCs w:val="28"/>
          <w:lang w:val="ru-RU"/>
        </w:rPr>
        <w:t>Программ</w:t>
      </w:r>
      <w:r>
        <w:rPr>
          <w:rFonts w:ascii="Times New Roman" w:eastAsiaTheme="minorHAnsi" w:hAnsi="Times New Roman"/>
          <w:sz w:val="28"/>
          <w:szCs w:val="28"/>
          <w:lang w:val="ru-RU"/>
        </w:rPr>
        <w:t>у</w:t>
      </w:r>
      <w:r w:rsidRPr="00BB148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>СЭР РБ</w:t>
      </w:r>
      <w:r w:rsidRPr="00BB1487">
        <w:rPr>
          <w:rFonts w:ascii="Times New Roman" w:eastAsiaTheme="minorHAnsi" w:hAnsi="Times New Roman"/>
          <w:sz w:val="28"/>
          <w:szCs w:val="28"/>
          <w:lang w:val="ru-RU"/>
        </w:rPr>
        <w:t xml:space="preserve"> на период до 2020 года" и Индикативн</w:t>
      </w:r>
      <w:r>
        <w:rPr>
          <w:rFonts w:ascii="Times New Roman" w:eastAsiaTheme="minorHAnsi" w:hAnsi="Times New Roman"/>
          <w:sz w:val="28"/>
          <w:szCs w:val="28"/>
          <w:lang w:val="ru-RU"/>
        </w:rPr>
        <w:t>ый</w:t>
      </w:r>
      <w:r w:rsidRPr="00BB1487">
        <w:rPr>
          <w:rFonts w:ascii="Times New Roman" w:eastAsiaTheme="minorHAnsi" w:hAnsi="Times New Roman"/>
          <w:sz w:val="28"/>
          <w:szCs w:val="28"/>
          <w:lang w:val="ru-RU"/>
        </w:rPr>
        <w:t xml:space="preserve"> план Правительства </w:t>
      </w:r>
      <w:r>
        <w:rPr>
          <w:rFonts w:ascii="Times New Roman" w:eastAsiaTheme="minorHAnsi" w:hAnsi="Times New Roman"/>
          <w:sz w:val="28"/>
          <w:szCs w:val="28"/>
          <w:lang w:val="ru-RU"/>
        </w:rPr>
        <w:t>РБ.</w:t>
      </w:r>
    </w:p>
    <w:p w:rsidR="008D1C37" w:rsidRPr="00BB1487" w:rsidRDefault="008D1C37" w:rsidP="00BB148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Отмечаем, что эт</w:t>
      </w:r>
      <w:r w:rsidR="00B14E42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же замечания</w:t>
      </w:r>
      <w:r w:rsidR="00B14E42">
        <w:rPr>
          <w:rFonts w:ascii="Times New Roman" w:hAnsi="Times New Roman"/>
          <w:sz w:val="28"/>
          <w:szCs w:val="28"/>
          <w:lang w:val="ru-RU"/>
        </w:rPr>
        <w:t xml:space="preserve"> п.3, п.4 настоящего заключения</w:t>
      </w:r>
      <w:r>
        <w:rPr>
          <w:rFonts w:ascii="Times New Roman" w:hAnsi="Times New Roman"/>
          <w:sz w:val="28"/>
          <w:szCs w:val="28"/>
          <w:lang w:val="ru-RU"/>
        </w:rPr>
        <w:t xml:space="preserve"> был</w:t>
      </w:r>
      <w:r w:rsidR="00B14E42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отражен</w:t>
      </w:r>
      <w:r w:rsidR="00B14E42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в Заключени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счетной палаты РБ на проект изменений в госпрограмму в 2019 году, исправления на сегодняшний день </w:t>
      </w:r>
      <w:r w:rsidRPr="008D1C37">
        <w:rPr>
          <w:rFonts w:ascii="Times New Roman" w:hAnsi="Times New Roman"/>
          <w:b/>
          <w:sz w:val="28"/>
          <w:szCs w:val="28"/>
          <w:lang w:val="ru-RU"/>
        </w:rPr>
        <w:t>не внесены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37AFD" w:rsidRPr="00A37AFD" w:rsidRDefault="00A37AFD" w:rsidP="00912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DEE">
        <w:rPr>
          <w:rFonts w:ascii="Times New Roman" w:eastAsia="Calibri" w:hAnsi="Times New Roman" w:cs="Times New Roman"/>
          <w:sz w:val="28"/>
          <w:szCs w:val="28"/>
        </w:rPr>
        <w:lastRenderedPageBreak/>
        <w:t>Анализ состава показателей (индикаторов) на уровне госпрограммы и подпрограмм</w:t>
      </w:r>
      <w:r w:rsidRPr="0041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следующее.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15D" w:rsidRDefault="00B5709E" w:rsidP="003C2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Необходимо отметить, что при</w:t>
      </w:r>
      <w:r w:rsidR="00012664">
        <w:rPr>
          <w:rFonts w:ascii="Times New Roman" w:eastAsiaTheme="minorHAnsi" w:hAnsi="Times New Roman"/>
          <w:sz w:val="28"/>
          <w:szCs w:val="28"/>
          <w:lang w:val="ru-RU"/>
        </w:rPr>
        <w:t xml:space="preserve"> доле объема финансирования за счет бюджетных средств мероприятий по </w:t>
      </w:r>
      <w:r w:rsidR="00A5044D" w:rsidRPr="00A5044D">
        <w:rPr>
          <w:rFonts w:ascii="Times New Roman" w:eastAsiaTheme="minorHAnsi" w:hAnsi="Times New Roman"/>
          <w:sz w:val="28"/>
          <w:szCs w:val="28"/>
          <w:lang w:val="ru-RU"/>
        </w:rPr>
        <w:t>Федеральн</w:t>
      </w:r>
      <w:r w:rsidR="00A5044D">
        <w:rPr>
          <w:rFonts w:ascii="Times New Roman" w:eastAsiaTheme="minorHAnsi" w:hAnsi="Times New Roman"/>
          <w:sz w:val="28"/>
          <w:szCs w:val="28"/>
          <w:lang w:val="ru-RU"/>
        </w:rPr>
        <w:t>ому</w:t>
      </w:r>
      <w:r w:rsidR="00A5044D" w:rsidRPr="00A5044D">
        <w:rPr>
          <w:rFonts w:ascii="Times New Roman" w:eastAsiaTheme="minorHAnsi" w:hAnsi="Times New Roman"/>
          <w:sz w:val="28"/>
          <w:szCs w:val="28"/>
          <w:lang w:val="ru-RU"/>
        </w:rPr>
        <w:t xml:space="preserve"> проект</w:t>
      </w:r>
      <w:r w:rsidR="00A5044D">
        <w:rPr>
          <w:rFonts w:ascii="Times New Roman" w:eastAsiaTheme="minorHAnsi" w:hAnsi="Times New Roman"/>
          <w:sz w:val="28"/>
          <w:szCs w:val="28"/>
          <w:lang w:val="ru-RU"/>
        </w:rPr>
        <w:t>у</w:t>
      </w:r>
      <w:r w:rsidR="00A5044D" w:rsidRPr="00A5044D">
        <w:rPr>
          <w:rFonts w:ascii="Times New Roman" w:eastAsiaTheme="minorHAnsi" w:hAnsi="Times New Roman"/>
          <w:sz w:val="28"/>
          <w:szCs w:val="28"/>
          <w:lang w:val="ru-RU"/>
        </w:rPr>
        <w:t xml:space="preserve"> "Сохранение озера Байкал"</w:t>
      </w:r>
      <w:r w:rsidR="00A5044D">
        <w:rPr>
          <w:rFonts w:ascii="Times New Roman" w:eastAsiaTheme="minorHAnsi" w:hAnsi="Times New Roman"/>
          <w:sz w:val="28"/>
          <w:szCs w:val="28"/>
          <w:lang w:val="ru-RU"/>
        </w:rPr>
        <w:t xml:space="preserve"> 46,5</w:t>
      </w:r>
      <w:r w:rsidR="00012664" w:rsidRPr="00A5044D">
        <w:rPr>
          <w:rFonts w:ascii="Times New Roman" w:eastAsiaTheme="minorHAnsi" w:hAnsi="Times New Roman"/>
          <w:sz w:val="28"/>
          <w:szCs w:val="28"/>
          <w:lang w:val="ru-RU"/>
        </w:rPr>
        <w:t xml:space="preserve">% </w:t>
      </w:r>
      <w:r w:rsidR="003C215D">
        <w:rPr>
          <w:rFonts w:ascii="Times New Roman" w:eastAsiaTheme="minorHAnsi" w:hAnsi="Times New Roman"/>
          <w:sz w:val="28"/>
          <w:szCs w:val="28"/>
          <w:lang w:val="ru-RU"/>
        </w:rPr>
        <w:t>от общего объема ресурсного обеспечения</w:t>
      </w:r>
      <w:r w:rsidR="00A5044D" w:rsidRPr="00A5044D">
        <w:rPr>
          <w:rFonts w:ascii="Times New Roman" w:eastAsiaTheme="minorHAnsi" w:hAnsi="Times New Roman"/>
          <w:sz w:val="28"/>
          <w:szCs w:val="28"/>
          <w:lang w:val="ru-RU"/>
        </w:rPr>
        <w:t xml:space="preserve"> в</w:t>
      </w:r>
      <w:r w:rsidR="00A5044D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="00A5044D">
        <w:rPr>
          <w:rFonts w:ascii="Times New Roman" w:eastAsiaTheme="minorHAnsi" w:hAnsi="Times New Roman"/>
          <w:sz w:val="28"/>
          <w:szCs w:val="28"/>
          <w:lang w:val="ru-RU"/>
        </w:rPr>
        <w:t>2020г.</w:t>
      </w:r>
      <w:r w:rsidR="003C215D">
        <w:rPr>
          <w:rFonts w:ascii="Times New Roman" w:eastAsiaTheme="minorHAnsi" w:hAnsi="Times New Roman"/>
          <w:sz w:val="28"/>
          <w:szCs w:val="28"/>
          <w:lang w:val="ru-RU"/>
        </w:rPr>
        <w:t xml:space="preserve">, на уровне госпрограммы </w:t>
      </w:r>
      <w:r w:rsidR="003C215D" w:rsidRPr="00ED03A2">
        <w:rPr>
          <w:rFonts w:ascii="Times New Roman" w:eastAsiaTheme="minorHAnsi" w:hAnsi="Times New Roman"/>
          <w:b/>
          <w:sz w:val="28"/>
          <w:szCs w:val="28"/>
          <w:lang w:val="ru-RU"/>
        </w:rPr>
        <w:t>не установлен</w:t>
      </w:r>
      <w:r w:rsidR="003C215D">
        <w:rPr>
          <w:rFonts w:ascii="Times New Roman" w:eastAsiaTheme="minorHAnsi" w:hAnsi="Times New Roman"/>
          <w:sz w:val="28"/>
          <w:szCs w:val="28"/>
          <w:lang w:val="ru-RU"/>
        </w:rPr>
        <w:t xml:space="preserve"> соответствующий ему индикатор «Снижение общей площади территорий, подвергшихся высокому и экстремально высокому загрязнению и оказывающих воздействие на озеро Байкал».</w:t>
      </w:r>
    </w:p>
    <w:p w:rsidR="003C215D" w:rsidRDefault="003C215D" w:rsidP="003D7F8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При этом доля финансирования мероприятий, способствующих достижению индикатора «доля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 (%)»,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 xml:space="preserve"> который имеет </w:t>
      </w:r>
      <w:r w:rsidR="00E2465C" w:rsidRPr="00E2465C">
        <w:rPr>
          <w:rFonts w:ascii="Times New Roman" w:eastAsiaTheme="minorHAnsi" w:hAnsi="Times New Roman"/>
          <w:b/>
          <w:sz w:val="28"/>
          <w:szCs w:val="28"/>
          <w:lang w:val="ru-RU"/>
        </w:rPr>
        <w:t>опосредованное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 xml:space="preserve"> отношение к экологическим проблемам,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установленного на уровне Госпрограммы </w:t>
      </w:r>
      <w:r w:rsidRPr="00ED03A2">
        <w:rPr>
          <w:rFonts w:ascii="Times New Roman" w:eastAsiaTheme="minorHAnsi" w:hAnsi="Times New Roman"/>
          <w:b/>
          <w:sz w:val="28"/>
          <w:szCs w:val="28"/>
          <w:lang w:val="ru-RU"/>
        </w:rPr>
        <w:t>находится на низком уровне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и составила в 2020г. </w:t>
      </w:r>
      <w:r w:rsidR="003D7F8D">
        <w:rPr>
          <w:rFonts w:ascii="Times New Roman" w:eastAsiaTheme="minorHAnsi" w:hAnsi="Times New Roman"/>
          <w:sz w:val="28"/>
          <w:szCs w:val="28"/>
          <w:lang w:val="ru-RU"/>
        </w:rPr>
        <w:t>–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3D7F8D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>6,3</w:t>
      </w:r>
      <w:r w:rsidR="003D7F8D">
        <w:rPr>
          <w:rFonts w:ascii="Times New Roman" w:eastAsiaTheme="minorHAnsi" w:hAnsi="Times New Roman"/>
          <w:sz w:val="28"/>
          <w:szCs w:val="28"/>
          <w:lang w:val="ru-RU"/>
        </w:rPr>
        <w:t>%.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 xml:space="preserve"> Данный факт указывает</w:t>
      </w:r>
      <w:proofErr w:type="gramEnd"/>
      <w:r w:rsidR="00E2465C">
        <w:rPr>
          <w:rFonts w:ascii="Times New Roman" w:eastAsiaTheme="minorHAnsi" w:hAnsi="Times New Roman"/>
          <w:sz w:val="28"/>
          <w:szCs w:val="28"/>
          <w:lang w:val="ru-RU"/>
        </w:rPr>
        <w:t xml:space="preserve"> на недостаточно обоснованную расстановку приоритетов в сфере охраны окружающей среды при разработке государственной программы. Т</w:t>
      </w:r>
      <w:r w:rsidR="000A6BC2">
        <w:rPr>
          <w:rFonts w:ascii="Times New Roman" w:eastAsiaTheme="minorHAnsi" w:hAnsi="Times New Roman"/>
          <w:sz w:val="28"/>
          <w:szCs w:val="28"/>
          <w:lang w:val="ru-RU"/>
        </w:rPr>
        <w:t>акие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 xml:space="preserve"> индикатор</w:t>
      </w:r>
      <w:r w:rsidR="000A6BC2">
        <w:rPr>
          <w:rFonts w:ascii="Times New Roman" w:eastAsiaTheme="minorHAnsi" w:hAnsi="Times New Roman"/>
          <w:sz w:val="28"/>
          <w:szCs w:val="28"/>
          <w:lang w:val="ru-RU"/>
        </w:rPr>
        <w:t>ы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 xml:space="preserve"> как «</w:t>
      </w:r>
      <w:r w:rsidR="00E2465C" w:rsidRPr="00E2465C">
        <w:rPr>
          <w:rFonts w:ascii="Times New Roman" w:eastAsiaTheme="minorHAnsi" w:hAnsi="Times New Roman"/>
          <w:sz w:val="28"/>
          <w:szCs w:val="28"/>
          <w:lang w:val="ru-RU"/>
        </w:rPr>
        <w:t>Объем выбросов загрязняющих веществ в атмосферный воздух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>»,</w:t>
      </w:r>
      <w:r w:rsidR="000A6BC2">
        <w:rPr>
          <w:rFonts w:ascii="Times New Roman" w:eastAsiaTheme="minorHAnsi" w:hAnsi="Times New Roman"/>
          <w:sz w:val="28"/>
          <w:szCs w:val="28"/>
          <w:lang w:val="ru-RU"/>
        </w:rPr>
        <w:t xml:space="preserve"> «</w:t>
      </w:r>
      <w:r w:rsidR="000A6BC2" w:rsidRPr="000A6BC2">
        <w:rPr>
          <w:rFonts w:ascii="Times New Roman" w:eastAsiaTheme="minorHAnsi" w:hAnsi="Times New Roman"/>
          <w:sz w:val="28"/>
          <w:szCs w:val="28"/>
          <w:lang w:val="ru-RU"/>
        </w:rPr>
        <w:t xml:space="preserve">Доля </w:t>
      </w:r>
      <w:proofErr w:type="spellStart"/>
      <w:r w:rsidR="000A6BC2" w:rsidRPr="000A6BC2">
        <w:rPr>
          <w:rFonts w:ascii="Times New Roman" w:eastAsiaTheme="minorHAnsi" w:hAnsi="Times New Roman"/>
          <w:sz w:val="28"/>
          <w:szCs w:val="28"/>
          <w:lang w:val="ru-RU"/>
        </w:rPr>
        <w:t>рекультивированных</w:t>
      </w:r>
      <w:proofErr w:type="spellEnd"/>
      <w:r w:rsidR="000A6BC2" w:rsidRPr="000A6BC2">
        <w:rPr>
          <w:rFonts w:ascii="Times New Roman" w:eastAsiaTheme="minorHAnsi" w:hAnsi="Times New Roman"/>
          <w:sz w:val="28"/>
          <w:szCs w:val="28"/>
          <w:lang w:val="ru-RU"/>
        </w:rPr>
        <w:t xml:space="preserve"> и ликвидированных мест несанкционированного размещения отходов</w:t>
      </w:r>
      <w:r w:rsidR="000A6BC2">
        <w:rPr>
          <w:rFonts w:ascii="Times New Roman" w:eastAsiaTheme="minorHAnsi" w:hAnsi="Times New Roman"/>
          <w:sz w:val="28"/>
          <w:szCs w:val="28"/>
          <w:lang w:val="ru-RU"/>
        </w:rPr>
        <w:t>»,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 xml:space="preserve"> отражающи</w:t>
      </w:r>
      <w:r w:rsidR="000A6BC2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 xml:space="preserve"> острейш</w:t>
      </w:r>
      <w:r w:rsidR="000A6BC2">
        <w:rPr>
          <w:rFonts w:ascii="Times New Roman" w:eastAsiaTheme="minorHAnsi" w:hAnsi="Times New Roman"/>
          <w:sz w:val="28"/>
          <w:szCs w:val="28"/>
          <w:lang w:val="ru-RU"/>
        </w:rPr>
        <w:t>ие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 xml:space="preserve"> на сегодняшний день экологическ</w:t>
      </w:r>
      <w:r w:rsidR="000A6BC2">
        <w:rPr>
          <w:rFonts w:ascii="Times New Roman" w:eastAsiaTheme="minorHAnsi" w:hAnsi="Times New Roman"/>
          <w:sz w:val="28"/>
          <w:szCs w:val="28"/>
          <w:lang w:val="ru-RU"/>
        </w:rPr>
        <w:t>ие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 xml:space="preserve"> проблем</w:t>
      </w:r>
      <w:r w:rsidR="000A6BC2">
        <w:rPr>
          <w:rFonts w:ascii="Times New Roman" w:eastAsiaTheme="minorHAnsi" w:hAnsi="Times New Roman"/>
          <w:sz w:val="28"/>
          <w:szCs w:val="28"/>
          <w:lang w:val="ru-RU"/>
        </w:rPr>
        <w:t>ы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>, нашл</w:t>
      </w:r>
      <w:r w:rsidR="000A6BC2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="00E2465C">
        <w:rPr>
          <w:rFonts w:ascii="Times New Roman" w:eastAsiaTheme="minorHAnsi" w:hAnsi="Times New Roman"/>
          <w:sz w:val="28"/>
          <w:szCs w:val="28"/>
          <w:lang w:val="ru-RU"/>
        </w:rPr>
        <w:t xml:space="preserve"> место только на уровне подпрограммы.</w:t>
      </w:r>
    </w:p>
    <w:p w:rsidR="00E2465C" w:rsidRDefault="00E2465C" w:rsidP="003D7F8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Данные недостатки структуры госпрограммы также указывались в прошлогоднем заключении Счетной палаты РБ и </w:t>
      </w:r>
      <w:r w:rsidRPr="00E2465C">
        <w:rPr>
          <w:rFonts w:ascii="Times New Roman" w:eastAsiaTheme="minorHAnsi" w:hAnsi="Times New Roman"/>
          <w:b/>
          <w:sz w:val="28"/>
          <w:szCs w:val="28"/>
          <w:lang w:val="ru-RU"/>
        </w:rPr>
        <w:t>остались без внимания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со стороны Минприроды РБ.</w:t>
      </w:r>
    </w:p>
    <w:p w:rsidR="00FC52E2" w:rsidRDefault="000A6BC2" w:rsidP="00FC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Как и в предыдущие годы </w:t>
      </w:r>
      <w:r w:rsidR="00FC52E2" w:rsidRPr="00ED03A2">
        <w:rPr>
          <w:rFonts w:ascii="Times New Roman" w:eastAsia="Calibri" w:hAnsi="Times New Roman"/>
          <w:b/>
          <w:sz w:val="28"/>
          <w:szCs w:val="28"/>
          <w:lang w:val="ru-RU"/>
        </w:rPr>
        <w:t>отсутств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уют</w:t>
      </w:r>
      <w:r w:rsidR="00FC52E2" w:rsidRPr="00ED03A2">
        <w:rPr>
          <w:rFonts w:ascii="Times New Roman" w:eastAsia="Calibri" w:hAnsi="Times New Roman"/>
          <w:b/>
          <w:sz w:val="28"/>
          <w:szCs w:val="28"/>
          <w:lang w:val="ru-RU"/>
        </w:rPr>
        <w:t xml:space="preserve"> значени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я</w:t>
      </w:r>
      <w:r w:rsidR="00FC52E2">
        <w:rPr>
          <w:rFonts w:ascii="Times New Roman" w:eastAsia="Calibri" w:hAnsi="Times New Roman"/>
          <w:sz w:val="28"/>
          <w:szCs w:val="28"/>
          <w:lang w:val="ru-RU"/>
        </w:rPr>
        <w:t xml:space="preserve"> индикаторов «</w:t>
      </w:r>
      <w:r w:rsidR="00FC52E2">
        <w:rPr>
          <w:rFonts w:ascii="Times New Roman" w:eastAsiaTheme="minorHAnsi" w:hAnsi="Times New Roman"/>
          <w:sz w:val="28"/>
          <w:szCs w:val="28"/>
          <w:lang w:val="ru-RU"/>
        </w:rPr>
        <w:t>Количество ликвидированных свалок, ед.» и «Площадь ликвидированных свалок, кв</w:t>
      </w:r>
      <w:proofErr w:type="gramStart"/>
      <w:r w:rsidR="00FC52E2">
        <w:rPr>
          <w:rFonts w:ascii="Times New Roman" w:eastAsiaTheme="minorHAnsi" w:hAnsi="Times New Roman"/>
          <w:sz w:val="28"/>
          <w:szCs w:val="28"/>
          <w:lang w:val="ru-RU"/>
        </w:rPr>
        <w:t>.м</w:t>
      </w:r>
      <w:proofErr w:type="gramEnd"/>
      <w:r w:rsidR="00FC52E2">
        <w:rPr>
          <w:rFonts w:ascii="Times New Roman" w:eastAsiaTheme="minorHAnsi" w:hAnsi="Times New Roman"/>
          <w:sz w:val="28"/>
          <w:szCs w:val="28"/>
          <w:lang w:val="ru-RU"/>
        </w:rPr>
        <w:t>» за весь период реализации госпрограммы</w:t>
      </w:r>
      <w:r w:rsidR="009F4CF9">
        <w:rPr>
          <w:rFonts w:ascii="Times New Roman" w:eastAsiaTheme="minorHAnsi" w:hAnsi="Times New Roman"/>
          <w:sz w:val="28"/>
          <w:szCs w:val="28"/>
          <w:lang w:val="ru-RU"/>
        </w:rPr>
        <w:t xml:space="preserve"> до 2026 года. </w:t>
      </w:r>
    </w:p>
    <w:p w:rsidR="001255F6" w:rsidRDefault="00922E6E" w:rsidP="00922E6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91CFD">
        <w:rPr>
          <w:rFonts w:ascii="Times New Roman" w:eastAsiaTheme="minorHAnsi" w:hAnsi="Times New Roman"/>
          <w:sz w:val="28"/>
          <w:szCs w:val="28"/>
          <w:lang w:val="ru-RU"/>
        </w:rPr>
        <w:t xml:space="preserve">В 2017г. </w:t>
      </w:r>
      <w:r w:rsidRPr="00ED03A2">
        <w:rPr>
          <w:rFonts w:ascii="Times New Roman" w:eastAsiaTheme="minorHAnsi" w:hAnsi="Times New Roman"/>
          <w:b/>
          <w:sz w:val="28"/>
          <w:szCs w:val="28"/>
          <w:lang w:val="ru-RU"/>
        </w:rPr>
        <w:t>необоснованно</w:t>
      </w:r>
      <w:r w:rsidRPr="00391CFD">
        <w:rPr>
          <w:rFonts w:ascii="Times New Roman" w:eastAsiaTheme="minorHAnsi" w:hAnsi="Times New Roman"/>
          <w:sz w:val="28"/>
          <w:szCs w:val="28"/>
          <w:lang w:val="ru-RU"/>
        </w:rPr>
        <w:t xml:space="preserve"> предусмотрен показатель </w:t>
      </w:r>
      <w:r w:rsidR="001255F6" w:rsidRPr="00391CFD">
        <w:rPr>
          <w:rFonts w:ascii="Times New Roman" w:eastAsiaTheme="minorHAnsi" w:hAnsi="Times New Roman"/>
          <w:sz w:val="28"/>
          <w:szCs w:val="28"/>
          <w:lang w:val="ru-RU"/>
        </w:rPr>
        <w:t xml:space="preserve"> «Прирост мощности объектов капитального строительства "Полигон для твердых бытовых отходов с рекультивацией существующей свалки </w:t>
      </w:r>
      <w:proofErr w:type="gramStart"/>
      <w:r w:rsidR="001255F6" w:rsidRPr="00391CFD">
        <w:rPr>
          <w:rFonts w:ascii="Times New Roman" w:eastAsiaTheme="minorHAnsi" w:hAnsi="Times New Roman"/>
          <w:sz w:val="28"/>
          <w:szCs w:val="28"/>
          <w:lang w:val="ru-RU"/>
        </w:rPr>
        <w:t>в</w:t>
      </w:r>
      <w:proofErr w:type="gramEnd"/>
      <w:r w:rsidR="001255F6" w:rsidRPr="00391CF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="001255F6" w:rsidRPr="00391CFD">
        <w:rPr>
          <w:rFonts w:ascii="Times New Roman" w:eastAsiaTheme="minorHAnsi" w:hAnsi="Times New Roman"/>
          <w:sz w:val="28"/>
          <w:szCs w:val="28"/>
          <w:lang w:val="ru-RU"/>
        </w:rPr>
        <w:t>с</w:t>
      </w:r>
      <w:proofErr w:type="gramEnd"/>
      <w:r w:rsidR="001255F6" w:rsidRPr="00391CFD">
        <w:rPr>
          <w:rFonts w:ascii="Times New Roman" w:eastAsiaTheme="minorHAnsi" w:hAnsi="Times New Roman"/>
          <w:sz w:val="28"/>
          <w:szCs w:val="28"/>
          <w:lang w:val="ru-RU"/>
        </w:rPr>
        <w:t xml:space="preserve">. Петропавловка </w:t>
      </w:r>
      <w:proofErr w:type="spellStart"/>
      <w:r w:rsidR="001255F6" w:rsidRPr="00391CFD">
        <w:rPr>
          <w:rFonts w:ascii="Times New Roman" w:eastAsiaTheme="minorHAnsi" w:hAnsi="Times New Roman"/>
          <w:sz w:val="28"/>
          <w:szCs w:val="28"/>
          <w:lang w:val="ru-RU"/>
        </w:rPr>
        <w:t>Джидинского</w:t>
      </w:r>
      <w:proofErr w:type="spellEnd"/>
      <w:r w:rsidR="001255F6" w:rsidRPr="00391CFD">
        <w:rPr>
          <w:rFonts w:ascii="Times New Roman" w:eastAsiaTheme="minorHAnsi" w:hAnsi="Times New Roman"/>
          <w:sz w:val="28"/>
          <w:szCs w:val="28"/>
          <w:lang w:val="ru-RU"/>
        </w:rPr>
        <w:t xml:space="preserve"> района Республики Бурятия»</w:t>
      </w:r>
      <w:r w:rsidRPr="00391CFD">
        <w:rPr>
          <w:rFonts w:ascii="Times New Roman" w:eastAsiaTheme="minorHAnsi" w:hAnsi="Times New Roman"/>
          <w:sz w:val="28"/>
          <w:szCs w:val="28"/>
          <w:lang w:val="ru-RU"/>
        </w:rPr>
        <w:t xml:space="preserve"> со значением 157785 м3</w:t>
      </w:r>
      <w:r w:rsidR="001255F6" w:rsidRPr="00391CFD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391CFD">
        <w:rPr>
          <w:rFonts w:ascii="Times New Roman" w:eastAsiaTheme="minorHAnsi" w:hAnsi="Times New Roman"/>
          <w:sz w:val="28"/>
          <w:szCs w:val="28"/>
          <w:lang w:val="ru-RU"/>
        </w:rPr>
        <w:t xml:space="preserve">поскольку на сегодняшний день полигон </w:t>
      </w:r>
      <w:r w:rsidRPr="00ED03A2">
        <w:rPr>
          <w:rFonts w:ascii="Times New Roman" w:eastAsiaTheme="minorHAnsi" w:hAnsi="Times New Roman"/>
          <w:b/>
          <w:sz w:val="28"/>
          <w:szCs w:val="28"/>
          <w:lang w:val="ru-RU"/>
        </w:rPr>
        <w:t>не введен в эксплуатацию</w:t>
      </w:r>
      <w:r w:rsidRPr="00391CFD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1255F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ED03A2" w:rsidRDefault="00ED03A2" w:rsidP="00B24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По результатам экспертизы выявлено </w:t>
      </w:r>
      <w:r w:rsidRPr="001A2DF1">
        <w:rPr>
          <w:rFonts w:ascii="Times New Roman" w:eastAsiaTheme="minorHAnsi" w:hAnsi="Times New Roman"/>
          <w:b/>
          <w:sz w:val="28"/>
          <w:szCs w:val="28"/>
          <w:lang w:val="ru-RU"/>
        </w:rPr>
        <w:t>несоответствие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значений индикатора </w:t>
      </w:r>
      <w:r w:rsidR="001A2DF1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Pr="00ED03A2">
        <w:rPr>
          <w:rFonts w:ascii="Times New Roman" w:eastAsiaTheme="minorHAnsi" w:hAnsi="Times New Roman"/>
          <w:sz w:val="28"/>
          <w:szCs w:val="28"/>
          <w:lang w:val="ru-RU"/>
        </w:rPr>
        <w:t>Доля обезвреженных и утилизированных отходов производства и потребления в общем количестве образующихся отходов I - IV классов опасности</w:t>
      </w:r>
      <w:r w:rsidR="001A2DF1">
        <w:rPr>
          <w:rFonts w:ascii="Times New Roman" w:eastAsiaTheme="minorHAnsi" w:hAnsi="Times New Roman"/>
          <w:sz w:val="28"/>
          <w:szCs w:val="28"/>
          <w:lang w:val="ru-RU"/>
        </w:rPr>
        <w:t>, %» в Госпрограмме в 2018г. – 50,5%, в 2024г. – 63,7%; в Стратегии СЭР РБ до 2035 года в 2018г. – 67,3%, в 2024г. – 75,0%.</w:t>
      </w:r>
    </w:p>
    <w:p w:rsidR="001A2DF1" w:rsidRDefault="001A2DF1" w:rsidP="0038175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Аналогичное несоответствие </w:t>
      </w:r>
      <w:r w:rsidR="00142660">
        <w:rPr>
          <w:rFonts w:ascii="Times New Roman" w:eastAsiaTheme="minorHAnsi" w:hAnsi="Times New Roman"/>
          <w:sz w:val="28"/>
          <w:szCs w:val="28"/>
          <w:lang w:val="ru-RU"/>
        </w:rPr>
        <w:t>выявлено по индикатору «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Объем выбросов вредных (загрязняющих) веществ в атмосферный воздух от </w:t>
      </w:r>
      <w:r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стационарных источников, расположенных на территории Республики Бурятия</w:t>
      </w:r>
      <w:r w:rsidR="00142660">
        <w:rPr>
          <w:rFonts w:ascii="Times New Roman" w:eastAsiaTheme="minorHAnsi" w:hAnsi="Times New Roman"/>
          <w:sz w:val="28"/>
          <w:szCs w:val="28"/>
          <w:lang w:val="ru-RU"/>
        </w:rPr>
        <w:t xml:space="preserve">»: в Госпрограмме в 2017г. - 94,3 тыс. </w:t>
      </w:r>
      <w:proofErr w:type="spellStart"/>
      <w:r w:rsidR="00142660">
        <w:rPr>
          <w:rFonts w:ascii="Times New Roman" w:eastAsiaTheme="minorHAnsi" w:hAnsi="Times New Roman"/>
          <w:sz w:val="28"/>
          <w:szCs w:val="28"/>
          <w:lang w:val="ru-RU"/>
        </w:rPr>
        <w:t>тн</w:t>
      </w:r>
      <w:proofErr w:type="spellEnd"/>
      <w:r w:rsidR="00142660">
        <w:rPr>
          <w:rFonts w:ascii="Times New Roman" w:eastAsiaTheme="minorHAnsi" w:hAnsi="Times New Roman"/>
          <w:sz w:val="28"/>
          <w:szCs w:val="28"/>
          <w:lang w:val="ru-RU"/>
        </w:rPr>
        <w:t xml:space="preserve">, в 2018г. – 94,1 тыс. </w:t>
      </w:r>
      <w:proofErr w:type="spellStart"/>
      <w:r w:rsidR="00142660">
        <w:rPr>
          <w:rFonts w:ascii="Times New Roman" w:eastAsiaTheme="minorHAnsi" w:hAnsi="Times New Roman"/>
          <w:sz w:val="28"/>
          <w:szCs w:val="28"/>
          <w:lang w:val="ru-RU"/>
        </w:rPr>
        <w:t>тн</w:t>
      </w:r>
      <w:proofErr w:type="spellEnd"/>
      <w:r w:rsidR="00142660">
        <w:rPr>
          <w:rFonts w:ascii="Times New Roman" w:eastAsiaTheme="minorHAnsi" w:hAnsi="Times New Roman"/>
          <w:sz w:val="28"/>
          <w:szCs w:val="28"/>
          <w:lang w:val="ru-RU"/>
        </w:rPr>
        <w:t xml:space="preserve">, в 2024г. – 93,5 тыс. </w:t>
      </w:r>
      <w:proofErr w:type="spellStart"/>
      <w:r w:rsidR="00142660">
        <w:rPr>
          <w:rFonts w:ascii="Times New Roman" w:eastAsiaTheme="minorHAnsi" w:hAnsi="Times New Roman"/>
          <w:sz w:val="28"/>
          <w:szCs w:val="28"/>
          <w:lang w:val="ru-RU"/>
        </w:rPr>
        <w:t>тн</w:t>
      </w:r>
      <w:proofErr w:type="spellEnd"/>
      <w:r w:rsidR="00142660">
        <w:rPr>
          <w:rFonts w:ascii="Times New Roman" w:eastAsiaTheme="minorHAnsi" w:hAnsi="Times New Roman"/>
          <w:sz w:val="28"/>
          <w:szCs w:val="28"/>
          <w:lang w:val="ru-RU"/>
        </w:rPr>
        <w:t>; в Стратегии СЭР РБ до 2035 года в 2017</w:t>
      </w:r>
      <w:r w:rsidR="00B243F5">
        <w:rPr>
          <w:rFonts w:ascii="Times New Roman" w:eastAsiaTheme="minorHAnsi" w:hAnsi="Times New Roman"/>
          <w:sz w:val="28"/>
          <w:szCs w:val="28"/>
          <w:lang w:val="ru-RU"/>
        </w:rPr>
        <w:t>-2018г</w:t>
      </w:r>
      <w:r w:rsidR="00142660">
        <w:rPr>
          <w:rFonts w:ascii="Times New Roman" w:eastAsiaTheme="minorHAnsi" w:hAnsi="Times New Roman"/>
          <w:sz w:val="28"/>
          <w:szCs w:val="28"/>
          <w:lang w:val="ru-RU"/>
        </w:rPr>
        <w:t xml:space="preserve">г. – 113,3 тыс. </w:t>
      </w:r>
      <w:proofErr w:type="spellStart"/>
      <w:r w:rsidR="00142660">
        <w:rPr>
          <w:rFonts w:ascii="Times New Roman" w:eastAsiaTheme="minorHAnsi" w:hAnsi="Times New Roman"/>
          <w:sz w:val="28"/>
          <w:szCs w:val="28"/>
          <w:lang w:val="ru-RU"/>
        </w:rPr>
        <w:t>тн</w:t>
      </w:r>
      <w:proofErr w:type="spellEnd"/>
      <w:r w:rsidR="00B243F5">
        <w:rPr>
          <w:rFonts w:ascii="Times New Roman" w:eastAsiaTheme="minorHAnsi" w:hAnsi="Times New Roman"/>
          <w:sz w:val="28"/>
          <w:szCs w:val="28"/>
          <w:lang w:val="ru-RU"/>
        </w:rPr>
        <w:t>; в 2024г. – 109,3%.</w:t>
      </w:r>
      <w:r w:rsidR="009E7D49">
        <w:rPr>
          <w:rFonts w:ascii="Times New Roman" w:eastAsiaTheme="minorHAnsi" w:hAnsi="Times New Roman"/>
          <w:sz w:val="28"/>
          <w:szCs w:val="28"/>
          <w:lang w:val="ru-RU"/>
        </w:rPr>
        <w:t xml:space="preserve"> Данные несоответствия на сегодняшний день </w:t>
      </w:r>
      <w:r w:rsidR="009E7D49" w:rsidRPr="009E7D49">
        <w:rPr>
          <w:rFonts w:ascii="Times New Roman" w:eastAsiaTheme="minorHAnsi" w:hAnsi="Times New Roman"/>
          <w:b/>
          <w:sz w:val="28"/>
          <w:szCs w:val="28"/>
          <w:lang w:val="ru-RU"/>
        </w:rPr>
        <w:t>не урегулированы</w:t>
      </w:r>
      <w:r w:rsidR="009E7D49">
        <w:rPr>
          <w:rFonts w:ascii="Times New Roman" w:eastAsiaTheme="minorHAnsi" w:hAnsi="Times New Roman"/>
          <w:sz w:val="28"/>
          <w:szCs w:val="28"/>
          <w:lang w:val="ru-RU"/>
        </w:rPr>
        <w:t xml:space="preserve">, хотя на это указывалось в прошлогоднем Заключении Счетной палаты РБ. </w:t>
      </w:r>
    </w:p>
    <w:p w:rsidR="00F57B35" w:rsidRDefault="00F57B35" w:rsidP="00912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F57B35">
        <w:rPr>
          <w:rFonts w:ascii="Times New Roman" w:hAnsi="Times New Roman"/>
          <w:sz w:val="28"/>
          <w:szCs w:val="28"/>
        </w:rPr>
        <w:t>Сводн</w:t>
      </w:r>
      <w:r>
        <w:rPr>
          <w:rFonts w:ascii="Times New Roman" w:hAnsi="Times New Roman"/>
          <w:sz w:val="28"/>
          <w:szCs w:val="28"/>
        </w:rPr>
        <w:t>ому</w:t>
      </w:r>
      <w:r w:rsidRPr="00F57B35">
        <w:rPr>
          <w:rFonts w:ascii="Times New Roman" w:hAnsi="Times New Roman"/>
          <w:sz w:val="28"/>
          <w:szCs w:val="28"/>
        </w:rPr>
        <w:t xml:space="preserve"> годово</w:t>
      </w:r>
      <w:r>
        <w:rPr>
          <w:rFonts w:ascii="Times New Roman" w:hAnsi="Times New Roman"/>
          <w:sz w:val="28"/>
          <w:szCs w:val="28"/>
        </w:rPr>
        <w:t>му</w:t>
      </w:r>
      <w:r w:rsidRPr="00F57B35">
        <w:rPr>
          <w:rFonts w:ascii="Times New Roman" w:hAnsi="Times New Roman"/>
          <w:sz w:val="28"/>
          <w:szCs w:val="28"/>
        </w:rPr>
        <w:t xml:space="preserve"> доклад</w:t>
      </w:r>
      <w:r>
        <w:rPr>
          <w:rFonts w:ascii="Times New Roman" w:hAnsi="Times New Roman"/>
          <w:sz w:val="28"/>
          <w:szCs w:val="28"/>
        </w:rPr>
        <w:t>у</w:t>
      </w:r>
      <w:r w:rsidRPr="00F57B35">
        <w:rPr>
          <w:rFonts w:ascii="Times New Roman" w:hAnsi="Times New Roman"/>
          <w:sz w:val="28"/>
          <w:szCs w:val="28"/>
          <w:lang w:val="en-US"/>
        </w:rPr>
        <w:t> </w:t>
      </w:r>
      <w:r w:rsidRPr="00F57B35">
        <w:rPr>
          <w:rFonts w:ascii="Times New Roman" w:hAnsi="Times New Roman"/>
          <w:sz w:val="28"/>
          <w:szCs w:val="28"/>
        </w:rPr>
        <w:t>о ходе реализации и об оценке эффективности государственных программ Республики Бурятия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9E7D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по госпрограмме «</w:t>
      </w:r>
      <w:r w:rsidRPr="00CD0443">
        <w:rPr>
          <w:rFonts w:ascii="Times New Roman" w:hAnsi="Times New Roman"/>
          <w:sz w:val="28"/>
          <w:szCs w:val="28"/>
        </w:rPr>
        <w:t>Охрана окружающей среды и рациональное использование природных ресурсов</w:t>
      </w:r>
      <w:r>
        <w:rPr>
          <w:rFonts w:ascii="Times New Roman" w:hAnsi="Times New Roman"/>
          <w:sz w:val="28"/>
          <w:szCs w:val="28"/>
        </w:rPr>
        <w:t>» в</w:t>
      </w:r>
      <w:r w:rsidRPr="00942C5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реализации мероприятий в 201</w:t>
      </w:r>
      <w:r w:rsidR="009E7D49">
        <w:rPr>
          <w:rFonts w:ascii="Times New Roman" w:eastAsia="Times New Roman" w:hAnsi="Times New Roman"/>
          <w:sz w:val="28"/>
          <w:szCs w:val="28"/>
          <w:lang w:eastAsia="ru-RU"/>
        </w:rPr>
        <w:t>9 году достигнуты 24 из 29</w:t>
      </w:r>
      <w:r w:rsidRPr="00942C5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индикаторов Программы, </w:t>
      </w:r>
      <w:r w:rsidR="009E7D49">
        <w:rPr>
          <w:rFonts w:ascii="Times New Roman" w:eastAsia="Times New Roman" w:hAnsi="Times New Roman"/>
          <w:sz w:val="28"/>
          <w:szCs w:val="28"/>
          <w:lang w:eastAsia="ru-RU"/>
        </w:rPr>
        <w:t>не выполнено 5</w:t>
      </w:r>
      <w:r w:rsidRPr="00942C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</w:t>
      </w:r>
      <w:r w:rsidR="009E7D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7B35" w:rsidRDefault="00F57B35" w:rsidP="00F57B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E7D49" w:rsidRPr="009E7D49">
        <w:rPr>
          <w:rFonts w:ascii="Times New Roman" w:hAnsi="Times New Roman" w:cs="Times New Roman"/>
          <w:sz w:val="28"/>
          <w:szCs w:val="28"/>
        </w:rPr>
        <w:t xml:space="preserve">Доля выполненных предписаний за нарушение условий пользования объектами животного мира, в том числе отнесенных к объектам охоты, от количества выданных </w:t>
      </w:r>
      <w:r w:rsidRPr="00F147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факт </w:t>
      </w:r>
      <w:r w:rsidR="009E7D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49">
        <w:rPr>
          <w:rFonts w:ascii="Times New Roman" w:hAnsi="Times New Roman" w:cs="Times New Roman"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9E7D49">
        <w:rPr>
          <w:rFonts w:ascii="Times New Roman" w:hAnsi="Times New Roman" w:cs="Times New Roman"/>
          <w:sz w:val="28"/>
          <w:szCs w:val="28"/>
        </w:rPr>
        <w:t>93,7%</w:t>
      </w:r>
      <w:r w:rsidRPr="00F147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B35" w:rsidRPr="00F57B35" w:rsidRDefault="00F57B35" w:rsidP="00F5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57B35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9E7D49" w:rsidRPr="009E7D49">
        <w:rPr>
          <w:rFonts w:ascii="Times New Roman" w:hAnsi="Times New Roman"/>
          <w:sz w:val="28"/>
          <w:szCs w:val="28"/>
          <w:lang w:val="ru-RU"/>
        </w:rPr>
        <w:t xml:space="preserve">Объем выбросов вредных (загрязняющих) веществ в атмосферный воздух от стационарных источников, расположенных на территории Республики Бурятия </w:t>
      </w:r>
      <w:r w:rsidRPr="00F57B35">
        <w:rPr>
          <w:rFonts w:ascii="Times New Roman" w:hAnsi="Times New Roman"/>
          <w:sz w:val="28"/>
          <w:szCs w:val="28"/>
          <w:lang w:val="ru-RU"/>
        </w:rPr>
        <w:t xml:space="preserve">(факт – </w:t>
      </w:r>
      <w:r w:rsidR="009E7D49">
        <w:rPr>
          <w:rFonts w:ascii="Times New Roman" w:hAnsi="Times New Roman"/>
          <w:sz w:val="28"/>
          <w:szCs w:val="28"/>
          <w:lang w:val="ru-RU"/>
        </w:rPr>
        <w:t>95,9</w:t>
      </w:r>
      <w:r w:rsidRPr="00F57B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D49">
        <w:rPr>
          <w:rFonts w:ascii="Times New Roman" w:hAnsi="Times New Roman"/>
          <w:sz w:val="28"/>
          <w:szCs w:val="28"/>
          <w:lang w:val="ru-RU"/>
        </w:rPr>
        <w:t xml:space="preserve">тыс. </w:t>
      </w:r>
      <w:proofErr w:type="spellStart"/>
      <w:r w:rsidR="009E7D49">
        <w:rPr>
          <w:rFonts w:ascii="Times New Roman" w:hAnsi="Times New Roman"/>
          <w:sz w:val="28"/>
          <w:szCs w:val="28"/>
          <w:lang w:val="ru-RU"/>
        </w:rPr>
        <w:t>тн</w:t>
      </w:r>
      <w:proofErr w:type="spellEnd"/>
      <w:r w:rsidRPr="00F57B35">
        <w:rPr>
          <w:rFonts w:ascii="Times New Roman" w:hAnsi="Times New Roman"/>
          <w:sz w:val="28"/>
          <w:szCs w:val="28"/>
          <w:lang w:val="ru-RU"/>
        </w:rPr>
        <w:t>, при плане –</w:t>
      </w:r>
      <w:r w:rsidRPr="00F57B3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F57B35">
        <w:rPr>
          <w:rFonts w:ascii="Times New Roman" w:hAnsi="Times New Roman"/>
          <w:sz w:val="28"/>
          <w:szCs w:val="28"/>
          <w:lang w:val="ru-RU"/>
        </w:rPr>
        <w:t>9</w:t>
      </w:r>
      <w:r w:rsidR="009E7D49">
        <w:rPr>
          <w:rFonts w:ascii="Times New Roman" w:hAnsi="Times New Roman"/>
          <w:sz w:val="28"/>
          <w:szCs w:val="28"/>
          <w:lang w:val="ru-RU"/>
        </w:rPr>
        <w:t xml:space="preserve">4 тыс. </w:t>
      </w:r>
      <w:proofErr w:type="spellStart"/>
      <w:r w:rsidR="009E7D49">
        <w:rPr>
          <w:rFonts w:ascii="Times New Roman" w:hAnsi="Times New Roman"/>
          <w:sz w:val="28"/>
          <w:szCs w:val="28"/>
          <w:lang w:val="ru-RU"/>
        </w:rPr>
        <w:t>тн</w:t>
      </w:r>
      <w:proofErr w:type="spellEnd"/>
      <w:r w:rsidRPr="00F57B35">
        <w:rPr>
          <w:rFonts w:ascii="Times New Roman" w:hAnsi="Times New Roman"/>
          <w:sz w:val="28"/>
          <w:szCs w:val="28"/>
          <w:lang w:val="ru-RU"/>
        </w:rPr>
        <w:t>).</w:t>
      </w:r>
    </w:p>
    <w:p w:rsidR="00F57B35" w:rsidRDefault="00F57B35" w:rsidP="00F57B3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7D49">
        <w:rPr>
          <w:rFonts w:ascii="Times New Roman" w:hAnsi="Times New Roman" w:cs="Times New Roman"/>
          <w:sz w:val="28"/>
          <w:szCs w:val="28"/>
        </w:rPr>
        <w:t xml:space="preserve"> </w:t>
      </w:r>
      <w:r w:rsidR="009E7D49" w:rsidRPr="009E7D49">
        <w:rPr>
          <w:rFonts w:ascii="Times New Roman" w:hAnsi="Times New Roman" w:cs="Times New Roman"/>
          <w:sz w:val="28"/>
          <w:szCs w:val="28"/>
        </w:rPr>
        <w:t>Доля утилизированных и обезвреженных отходов производства и потребления от общего количества образующихся отходов I - IV класса опасности</w:t>
      </w:r>
      <w:r w:rsidR="009E7D49">
        <w:rPr>
          <w:rFonts w:ascii="Times New Roman" w:hAnsi="Times New Roman" w:cs="Times New Roman"/>
          <w:sz w:val="28"/>
          <w:szCs w:val="28"/>
        </w:rPr>
        <w:t xml:space="preserve"> (факт 27,02% при плане 52,7%)</w:t>
      </w:r>
      <w:r w:rsidRPr="00926885">
        <w:rPr>
          <w:rFonts w:ascii="Times New Roman" w:hAnsi="Times New Roman"/>
          <w:sz w:val="28"/>
          <w:szCs w:val="28"/>
        </w:rPr>
        <w:t>.</w:t>
      </w:r>
    </w:p>
    <w:p w:rsidR="009E7D49" w:rsidRDefault="009E7D49" w:rsidP="00F57B3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E7D49">
        <w:rPr>
          <w:rFonts w:ascii="Times New Roman" w:hAnsi="Times New Roman"/>
          <w:sz w:val="28"/>
          <w:szCs w:val="28"/>
        </w:rPr>
        <w:t>Доля твердых коммунальных отходов, направленных на обработку, в общем объеме образованных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(факт 11,1% при плане 29%).</w:t>
      </w:r>
    </w:p>
    <w:p w:rsidR="009E7D49" w:rsidRPr="00C477EF" w:rsidRDefault="009E7D49" w:rsidP="00F57B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E7D49">
        <w:rPr>
          <w:rFonts w:ascii="Times New Roman" w:hAnsi="Times New Roman"/>
          <w:sz w:val="28"/>
          <w:szCs w:val="28"/>
        </w:rPr>
        <w:t>Доля твердых коммунальных отходов, направленных на утилизацию, в общем объеме образованных твердых коммунальных отходов</w:t>
      </w:r>
      <w:r w:rsidR="004C31D4">
        <w:rPr>
          <w:rFonts w:ascii="Times New Roman" w:hAnsi="Times New Roman"/>
          <w:sz w:val="28"/>
          <w:szCs w:val="28"/>
        </w:rPr>
        <w:t xml:space="preserve"> (факт 0,25% при плане 0,35%).</w:t>
      </w:r>
    </w:p>
    <w:p w:rsidR="00F57B35" w:rsidRDefault="00F57B35" w:rsidP="00F57B35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B35">
        <w:rPr>
          <w:rFonts w:ascii="Times New Roman" w:hAnsi="Times New Roman"/>
          <w:sz w:val="28"/>
          <w:szCs w:val="28"/>
        </w:rPr>
        <w:t>Подпрограмма 4 "Контроль и надзор в сфере животного мира и природопользования"</w:t>
      </w:r>
      <w:r w:rsidR="004C31D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31D4">
        <w:rPr>
          <w:rFonts w:ascii="Times New Roman" w:hAnsi="Times New Roman"/>
          <w:sz w:val="28"/>
          <w:szCs w:val="28"/>
        </w:rPr>
        <w:t xml:space="preserve">подпрограмма </w:t>
      </w:r>
      <w:r w:rsidR="004C31D4" w:rsidRPr="004C31D4">
        <w:rPr>
          <w:rFonts w:ascii="Times New Roman" w:hAnsi="Times New Roman"/>
          <w:sz w:val="28"/>
          <w:szCs w:val="28"/>
        </w:rPr>
        <w:t xml:space="preserve">"Региональная программа в области обращения с отходами, в том числе с твердыми коммунальными отходами" </w:t>
      </w:r>
      <w:r w:rsidR="004C31D4">
        <w:rPr>
          <w:rFonts w:ascii="Times New Roman" w:hAnsi="Times New Roman"/>
          <w:sz w:val="28"/>
          <w:szCs w:val="28"/>
        </w:rPr>
        <w:t>признаны недостаточно эффективными</w:t>
      </w:r>
      <w:r w:rsidR="00160DD4">
        <w:rPr>
          <w:rFonts w:ascii="Times New Roman" w:hAnsi="Times New Roman"/>
          <w:sz w:val="28"/>
          <w:szCs w:val="28"/>
        </w:rPr>
        <w:t>.</w:t>
      </w:r>
    </w:p>
    <w:p w:rsidR="00160DD4" w:rsidRDefault="00160DD4" w:rsidP="004C31D4">
      <w:pPr>
        <w:pStyle w:val="a3"/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интегральная оценка эффективности госпрограммы составила </w:t>
      </w:r>
      <w:r w:rsidR="004C31D4">
        <w:rPr>
          <w:rFonts w:ascii="Times New Roman" w:hAnsi="Times New Roman"/>
          <w:sz w:val="28"/>
          <w:szCs w:val="28"/>
        </w:rPr>
        <w:t>101</w:t>
      </w:r>
      <w:r w:rsidRPr="00942C5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в целом госпрограмма признана эффективной.</w:t>
      </w:r>
    </w:p>
    <w:p w:rsidR="004C31D4" w:rsidRPr="004C31D4" w:rsidRDefault="004C31D4" w:rsidP="004C31D4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D4">
        <w:rPr>
          <w:rFonts w:ascii="Times New Roman" w:hAnsi="Times New Roman"/>
          <w:sz w:val="28"/>
          <w:szCs w:val="28"/>
        </w:rPr>
        <w:t xml:space="preserve">Согласно Порядку №500 оценка эффективности реализации государственной программы производится на основании интегральной оценки эффективности реализации государственной программы. При значении интегральной оценки менее 0,6 госпрограмма признается неэффективной, при значении от 0,6 до 0,8 – недостаточно эффективной, при значении более 0,8 эффективной. Интегральная оценка рассчитывается как частное от доли выполненных индикаторов к уровню финансового обеспечения госпрограммы. </w:t>
      </w:r>
    </w:p>
    <w:p w:rsidR="004C31D4" w:rsidRPr="004C31D4" w:rsidRDefault="004C31D4" w:rsidP="004C31D4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D4">
        <w:rPr>
          <w:rFonts w:ascii="Times New Roman" w:hAnsi="Times New Roman"/>
          <w:sz w:val="28"/>
          <w:szCs w:val="28"/>
        </w:rPr>
        <w:t xml:space="preserve">В свою очередь, уровень финансового обеспечения государственной программы рассчитывается как отношение фактических затрат, на реализацию госпрограммы в отчетном периоде из республиканского бюджета к первоначальному объему финансирования госпрограммы из </w:t>
      </w:r>
      <w:r w:rsidRPr="004C31D4">
        <w:rPr>
          <w:rFonts w:ascii="Times New Roman" w:hAnsi="Times New Roman"/>
          <w:sz w:val="28"/>
          <w:szCs w:val="28"/>
        </w:rPr>
        <w:lastRenderedPageBreak/>
        <w:t xml:space="preserve">республиканского бюджета (п.16 Методики </w:t>
      </w:r>
      <w:proofErr w:type="gramStart"/>
      <w:r w:rsidRPr="004C31D4">
        <w:rPr>
          <w:rFonts w:ascii="Times New Roman" w:hAnsi="Times New Roman"/>
          <w:sz w:val="28"/>
          <w:szCs w:val="28"/>
        </w:rPr>
        <w:t>оценки эффективности реализации государственных программ порядка</w:t>
      </w:r>
      <w:proofErr w:type="gramEnd"/>
      <w:r w:rsidRPr="004C31D4">
        <w:rPr>
          <w:rFonts w:ascii="Times New Roman" w:hAnsi="Times New Roman"/>
          <w:sz w:val="28"/>
          <w:szCs w:val="28"/>
        </w:rPr>
        <w:t xml:space="preserve"> №500). </w:t>
      </w:r>
    </w:p>
    <w:p w:rsidR="004C31D4" w:rsidRPr="004C31D4" w:rsidRDefault="004C31D4" w:rsidP="004C31D4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D4">
        <w:rPr>
          <w:rFonts w:ascii="Times New Roman" w:hAnsi="Times New Roman"/>
          <w:sz w:val="28"/>
          <w:szCs w:val="28"/>
        </w:rPr>
        <w:t xml:space="preserve">В нарушение указанной Методики расчет уровня финансового обеспечения по большинству государственных программ определяется ответственными исполнителями по общему объему финансирования, включая средства федерального бюджета, а не по республиканскому бюджету и не по первоначальному объему финансирования в знаменателе, а по сводной бюджетной росписи на конец финансового года. </w:t>
      </w:r>
    </w:p>
    <w:p w:rsidR="00F759C1" w:rsidRPr="00F759C1" w:rsidRDefault="00F759C1" w:rsidP="00912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 «Прогноз сводных показателей государственных заданий на оказание государственных услуг (выполнение работ) бюджетным учреждением БУ «</w:t>
      </w:r>
      <w:proofErr w:type="spellStart"/>
      <w:r>
        <w:rPr>
          <w:rFonts w:ascii="Times New Roman" w:hAnsi="Times New Roman"/>
          <w:sz w:val="28"/>
          <w:szCs w:val="28"/>
        </w:rPr>
        <w:t>Бурпророда</w:t>
      </w:r>
      <w:proofErr w:type="spellEnd"/>
      <w:r>
        <w:rPr>
          <w:rFonts w:ascii="Times New Roman" w:hAnsi="Times New Roman"/>
          <w:sz w:val="28"/>
          <w:szCs w:val="28"/>
        </w:rPr>
        <w:t xml:space="preserve">» в действующей редакции госпрограммы </w:t>
      </w:r>
      <w:r w:rsidRPr="00F759C1">
        <w:rPr>
          <w:rFonts w:ascii="Times New Roman" w:hAnsi="Times New Roman"/>
          <w:b/>
          <w:sz w:val="28"/>
          <w:szCs w:val="28"/>
        </w:rPr>
        <w:t>сформирован до 202</w:t>
      </w:r>
      <w:r w:rsidR="004428F0">
        <w:rPr>
          <w:rFonts w:ascii="Times New Roman" w:hAnsi="Times New Roman"/>
          <w:b/>
          <w:sz w:val="28"/>
          <w:szCs w:val="28"/>
        </w:rPr>
        <w:t>1</w:t>
      </w:r>
      <w:r w:rsidRPr="00F759C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при действии республиканского бюджета на плановый период до 202</w:t>
      </w:r>
      <w:r w:rsidR="004428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Необходимо внести прогнозные значения показателей объема услуг на 202</w:t>
      </w:r>
      <w:r w:rsidR="004428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 </w:t>
      </w:r>
      <w:r w:rsidR="004428F0">
        <w:rPr>
          <w:rFonts w:ascii="Times New Roman" w:hAnsi="Times New Roman"/>
          <w:sz w:val="28"/>
          <w:szCs w:val="28"/>
        </w:rPr>
        <w:t>Такое же замечание в 2019 году Счетная палаты РБ отражала в заключении на проект изменений в госпрограмму, недоработка до сегодняшнего дня не устранена.</w:t>
      </w:r>
    </w:p>
    <w:p w:rsidR="00FE59F6" w:rsidRDefault="004428F0" w:rsidP="00745A3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в Приложении</w:t>
      </w:r>
      <w:r w:rsidR="00FE59F6">
        <w:rPr>
          <w:rFonts w:ascii="Times New Roman" w:hAnsi="Times New Roman"/>
          <w:sz w:val="28"/>
          <w:szCs w:val="28"/>
        </w:rPr>
        <w:t xml:space="preserve"> к Госпрограмме </w:t>
      </w:r>
      <w:r w:rsidR="00FE59F6" w:rsidRPr="00FA4DC4">
        <w:rPr>
          <w:rFonts w:ascii="Times New Roman" w:hAnsi="Times New Roman"/>
          <w:sz w:val="28"/>
          <w:szCs w:val="28"/>
        </w:rPr>
        <w:t>«Ресурсное обеспечение госпрограммы за счет всех источников финансирования на 2016-2026 годы»</w:t>
      </w:r>
      <w:r w:rsidR="00FE59F6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о</w:t>
      </w:r>
      <w:r w:rsidR="00FE5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учета внесенного</w:t>
      </w:r>
      <w:r w:rsidR="00FE5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FE59F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="00FE59F6">
        <w:rPr>
          <w:rFonts w:ascii="Times New Roman" w:hAnsi="Times New Roman"/>
          <w:sz w:val="28"/>
          <w:szCs w:val="28"/>
        </w:rPr>
        <w:t xml:space="preserve"> РБ «О</w:t>
      </w:r>
      <w:r>
        <w:rPr>
          <w:rFonts w:ascii="Times New Roman" w:hAnsi="Times New Roman"/>
          <w:sz w:val="28"/>
          <w:szCs w:val="28"/>
        </w:rPr>
        <w:t xml:space="preserve"> республиканском бюджете на 2021</w:t>
      </w:r>
      <w:r w:rsidR="00FE5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="00FE59F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="00FE59F6">
        <w:rPr>
          <w:rFonts w:ascii="Times New Roman" w:hAnsi="Times New Roman"/>
          <w:sz w:val="28"/>
          <w:szCs w:val="28"/>
        </w:rPr>
        <w:t xml:space="preserve"> годов. </w:t>
      </w:r>
    </w:p>
    <w:p w:rsidR="00FA4DC4" w:rsidRPr="00745A38" w:rsidRDefault="004428F0" w:rsidP="0074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5A38">
        <w:rPr>
          <w:rFonts w:ascii="Times New Roman" w:hAnsi="Times New Roman"/>
          <w:sz w:val="28"/>
          <w:szCs w:val="28"/>
          <w:lang w:val="ru-RU"/>
        </w:rPr>
        <w:t xml:space="preserve">Так, объем бюджетных ассигнований в проекте бюджета на 2021 год на реализацию всей госпрограммы составляет </w:t>
      </w:r>
      <w:r w:rsidR="00FA4DC4" w:rsidRPr="00745A38">
        <w:rPr>
          <w:rFonts w:ascii="Times New Roman" w:hAnsi="Times New Roman"/>
          <w:b/>
          <w:sz w:val="28"/>
          <w:szCs w:val="28"/>
          <w:lang w:val="ru-RU"/>
        </w:rPr>
        <w:t>414627,6</w:t>
      </w:r>
      <w:r w:rsidR="00FA4DC4" w:rsidRPr="00745A38">
        <w:rPr>
          <w:rFonts w:ascii="Times New Roman" w:hAnsi="Times New Roman"/>
          <w:sz w:val="28"/>
          <w:szCs w:val="28"/>
          <w:lang w:val="ru-RU"/>
        </w:rPr>
        <w:t xml:space="preserve"> тыс. руб., в том числе из федерального бюджета70270,9 тыс. руб., на 2022г. </w:t>
      </w:r>
      <w:r w:rsidR="00FA4DC4" w:rsidRPr="00745A38">
        <w:rPr>
          <w:rFonts w:ascii="Times New Roman" w:hAnsi="Times New Roman"/>
          <w:b/>
          <w:sz w:val="28"/>
          <w:szCs w:val="28"/>
          <w:lang w:val="ru-RU"/>
        </w:rPr>
        <w:t>164734,0</w:t>
      </w:r>
      <w:r w:rsidR="00FA4DC4" w:rsidRPr="00745A38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="00FA4DC4" w:rsidRPr="00745A3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FA4DC4" w:rsidRPr="00745A38">
        <w:rPr>
          <w:rFonts w:ascii="Times New Roman" w:hAnsi="Times New Roman"/>
          <w:sz w:val="28"/>
          <w:szCs w:val="28"/>
          <w:lang w:val="ru-RU"/>
        </w:rPr>
        <w:t xml:space="preserve">уб., в том числе из федерального бюджета 41811,8 тыс. руб., на 2023 год </w:t>
      </w:r>
      <w:r w:rsidR="00FA4DC4" w:rsidRPr="00745A38">
        <w:rPr>
          <w:rFonts w:ascii="Times New Roman" w:hAnsi="Times New Roman"/>
          <w:b/>
          <w:sz w:val="28"/>
          <w:szCs w:val="28"/>
          <w:lang w:val="ru-RU"/>
        </w:rPr>
        <w:t>162718,8</w:t>
      </w:r>
      <w:r w:rsidR="00FA4DC4" w:rsidRPr="00745A38">
        <w:rPr>
          <w:rFonts w:ascii="Times New Roman" w:hAnsi="Times New Roman"/>
          <w:sz w:val="28"/>
          <w:szCs w:val="28"/>
          <w:lang w:val="ru-RU"/>
        </w:rPr>
        <w:t xml:space="preserve"> тыс. руб., в том числе из федерального бюджета 61080,7 тыс. руб.</w:t>
      </w:r>
    </w:p>
    <w:p w:rsidR="00FA4DC4" w:rsidRPr="00745A38" w:rsidRDefault="00FA4DC4" w:rsidP="0074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5A38">
        <w:rPr>
          <w:rFonts w:ascii="Times New Roman" w:hAnsi="Times New Roman"/>
          <w:sz w:val="28"/>
          <w:szCs w:val="28"/>
          <w:lang w:val="ru-RU"/>
        </w:rPr>
        <w:t xml:space="preserve">При этом в госпрограмме по соответствующим годам финансирование отражено в размере </w:t>
      </w:r>
      <w:r w:rsidRPr="00745A38">
        <w:rPr>
          <w:rFonts w:ascii="Times New Roman" w:hAnsi="Times New Roman"/>
          <w:b/>
          <w:sz w:val="28"/>
          <w:szCs w:val="28"/>
          <w:lang w:val="ru-RU"/>
        </w:rPr>
        <w:t>372214,1</w:t>
      </w:r>
      <w:r w:rsidRPr="00745A38">
        <w:rPr>
          <w:rFonts w:ascii="Times New Roman" w:hAnsi="Times New Roman"/>
          <w:sz w:val="28"/>
          <w:szCs w:val="28"/>
          <w:lang w:val="ru-RU"/>
        </w:rPr>
        <w:t xml:space="preserve"> тыс. руб., </w:t>
      </w:r>
      <w:r w:rsidRPr="00745A38">
        <w:rPr>
          <w:rFonts w:ascii="Times New Roman" w:hAnsi="Times New Roman"/>
          <w:b/>
          <w:sz w:val="28"/>
          <w:szCs w:val="28"/>
          <w:lang w:val="ru-RU"/>
        </w:rPr>
        <w:t>152196,2</w:t>
      </w:r>
      <w:r w:rsidRPr="00745A38">
        <w:rPr>
          <w:rFonts w:ascii="Times New Roman" w:hAnsi="Times New Roman"/>
          <w:sz w:val="28"/>
          <w:szCs w:val="28"/>
          <w:lang w:val="ru-RU"/>
        </w:rPr>
        <w:t xml:space="preserve"> тыс. руб., </w:t>
      </w:r>
      <w:r w:rsidRPr="00745A38">
        <w:rPr>
          <w:rFonts w:ascii="Times New Roman" w:hAnsi="Times New Roman"/>
          <w:b/>
          <w:sz w:val="28"/>
          <w:szCs w:val="28"/>
          <w:lang w:val="ru-RU"/>
        </w:rPr>
        <w:t>89173,2</w:t>
      </w:r>
      <w:r w:rsidRPr="00745A38">
        <w:rPr>
          <w:rFonts w:ascii="Times New Roman" w:hAnsi="Times New Roman"/>
          <w:sz w:val="28"/>
          <w:szCs w:val="28"/>
          <w:lang w:val="ru-RU"/>
        </w:rPr>
        <w:t xml:space="preserve"> тыс. руб.</w:t>
      </w:r>
      <w:r w:rsidR="0017381D" w:rsidRPr="00745A38">
        <w:rPr>
          <w:rFonts w:ascii="Times New Roman" w:hAnsi="Times New Roman"/>
          <w:sz w:val="28"/>
          <w:szCs w:val="28"/>
          <w:lang w:val="ru-RU"/>
        </w:rPr>
        <w:t xml:space="preserve"> размер расхожде</w:t>
      </w:r>
      <w:r w:rsidR="00745A38" w:rsidRPr="00745A38">
        <w:rPr>
          <w:rFonts w:ascii="Times New Roman" w:hAnsi="Times New Roman"/>
          <w:sz w:val="28"/>
          <w:szCs w:val="28"/>
          <w:lang w:val="ru-RU"/>
        </w:rPr>
        <w:t>ний составил 42413,5 тыс. руб.</w:t>
      </w:r>
    </w:p>
    <w:p w:rsidR="00B05075" w:rsidRDefault="00F24A8C" w:rsidP="00B0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Отсутствует финансирование мероприятия </w:t>
      </w:r>
      <w:r w:rsidR="00B05075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B05075" w:rsidRPr="00B05075">
        <w:rPr>
          <w:rFonts w:ascii="Times New Roman" w:hAnsi="Times New Roman"/>
          <w:sz w:val="28"/>
          <w:szCs w:val="28"/>
          <w:lang w:val="ru-RU"/>
        </w:rPr>
        <w:t xml:space="preserve">Защита </w:t>
      </w:r>
      <w:proofErr w:type="gramStart"/>
      <w:r w:rsidR="00B05075" w:rsidRPr="00B05075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B05075" w:rsidRPr="00B05075">
        <w:rPr>
          <w:rFonts w:ascii="Times New Roman" w:hAnsi="Times New Roman"/>
          <w:sz w:val="28"/>
          <w:szCs w:val="28"/>
          <w:lang w:val="ru-RU"/>
        </w:rPr>
        <w:t xml:space="preserve">. Улан-Удэ от затопления паводковыми водами рек Селенга и Уда Республики Бурятия» </w:t>
      </w:r>
      <w:r>
        <w:rPr>
          <w:rFonts w:ascii="Times New Roman" w:hAnsi="Times New Roman"/>
          <w:sz w:val="28"/>
          <w:szCs w:val="28"/>
          <w:lang w:val="ru-RU"/>
        </w:rPr>
        <w:t>в 2021-2023гг.</w:t>
      </w:r>
    </w:p>
    <w:p w:rsidR="008C27DB" w:rsidRDefault="00F24A8C" w:rsidP="00B0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Отсутствует финансирование</w:t>
      </w:r>
      <w:r w:rsidR="008C27DB">
        <w:rPr>
          <w:rFonts w:ascii="Times New Roman" w:eastAsiaTheme="minorHAnsi" w:hAnsi="Times New Roman"/>
          <w:sz w:val="28"/>
          <w:szCs w:val="28"/>
          <w:lang w:val="ru-RU"/>
        </w:rPr>
        <w:t xml:space="preserve"> по всему сроку реализации подпрограммы по мероприятиям:</w:t>
      </w:r>
    </w:p>
    <w:p w:rsidR="008C27DB" w:rsidRDefault="008C27DB" w:rsidP="008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 w:rsidRPr="008C27DB">
        <w:rPr>
          <w:rFonts w:ascii="Times New Roman" w:eastAsiaTheme="minorHAnsi" w:hAnsi="Times New Roman"/>
          <w:sz w:val="28"/>
          <w:szCs w:val="28"/>
          <w:lang w:val="ru-RU"/>
        </w:rPr>
        <w:t xml:space="preserve">2.1.5.1 Реконструкция </w:t>
      </w:r>
      <w:proofErr w:type="spellStart"/>
      <w:r w:rsidRPr="008C27DB">
        <w:rPr>
          <w:rFonts w:ascii="Times New Roman" w:eastAsiaTheme="minorHAnsi" w:hAnsi="Times New Roman"/>
          <w:sz w:val="28"/>
          <w:szCs w:val="28"/>
          <w:lang w:val="ru-RU"/>
        </w:rPr>
        <w:t>Вахмистровской</w:t>
      </w:r>
      <w:proofErr w:type="spellEnd"/>
      <w:r w:rsidRPr="008C27DB">
        <w:rPr>
          <w:rFonts w:ascii="Times New Roman" w:eastAsiaTheme="minorHAnsi" w:hAnsi="Times New Roman"/>
          <w:sz w:val="28"/>
          <w:szCs w:val="28"/>
          <w:lang w:val="ru-RU"/>
        </w:rPr>
        <w:t xml:space="preserve"> и </w:t>
      </w:r>
      <w:proofErr w:type="spellStart"/>
      <w:r w:rsidRPr="008C27DB">
        <w:rPr>
          <w:rFonts w:ascii="Times New Roman" w:eastAsiaTheme="minorHAnsi" w:hAnsi="Times New Roman"/>
          <w:sz w:val="28"/>
          <w:szCs w:val="28"/>
          <w:lang w:val="ru-RU"/>
        </w:rPr>
        <w:t>Вознесеновской</w:t>
      </w:r>
      <w:proofErr w:type="spellEnd"/>
      <w:r w:rsidRPr="008C27DB">
        <w:rPr>
          <w:rFonts w:ascii="Times New Roman" w:eastAsiaTheme="minorHAnsi" w:hAnsi="Times New Roman"/>
          <w:sz w:val="28"/>
          <w:szCs w:val="28"/>
          <w:lang w:val="ru-RU"/>
        </w:rPr>
        <w:t xml:space="preserve"> дамб обвалования в </w:t>
      </w:r>
      <w:proofErr w:type="spellStart"/>
      <w:r w:rsidRPr="008C27DB">
        <w:rPr>
          <w:rFonts w:ascii="Times New Roman" w:eastAsiaTheme="minorHAnsi" w:hAnsi="Times New Roman"/>
          <w:sz w:val="28"/>
          <w:szCs w:val="28"/>
          <w:lang w:val="ru-RU"/>
        </w:rPr>
        <w:t>Тарбагатайском</w:t>
      </w:r>
      <w:proofErr w:type="spellEnd"/>
      <w:r w:rsidRPr="008C27DB">
        <w:rPr>
          <w:rFonts w:ascii="Times New Roman" w:eastAsiaTheme="minorHAnsi" w:hAnsi="Times New Roman"/>
          <w:sz w:val="28"/>
          <w:szCs w:val="28"/>
          <w:lang w:val="ru-RU"/>
        </w:rPr>
        <w:t xml:space="preserve"> районе, </w:t>
      </w:r>
      <w:bookmarkStart w:id="0" w:name="_GoBack"/>
      <w:bookmarkEnd w:id="0"/>
      <w:r w:rsidRPr="008C27DB">
        <w:rPr>
          <w:rFonts w:ascii="Times New Roman" w:eastAsiaTheme="minorHAnsi" w:hAnsi="Times New Roman"/>
          <w:sz w:val="28"/>
          <w:szCs w:val="28"/>
          <w:lang w:val="ru-RU"/>
        </w:rPr>
        <w:t>в том числе разработка проектно-сметной документации на строительство гидротехнического сооружения</w:t>
      </w:r>
      <w:r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C30A75" w:rsidRDefault="00C30A75" w:rsidP="008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 w:rsidRPr="00C30A75">
        <w:rPr>
          <w:rFonts w:ascii="Times New Roman" w:eastAsiaTheme="minorHAnsi" w:hAnsi="Times New Roman"/>
          <w:sz w:val="28"/>
          <w:szCs w:val="28"/>
          <w:lang w:val="ru-RU"/>
        </w:rPr>
        <w:t xml:space="preserve">2.1.4.2. Капитальный ремонт защитного сооружения на </w:t>
      </w:r>
      <w:r w:rsidRPr="00C30A75">
        <w:rPr>
          <w:rFonts w:ascii="Times New Roman" w:eastAsiaTheme="minorHAnsi" w:hAnsi="Times New Roman"/>
          <w:sz w:val="28"/>
          <w:szCs w:val="28"/>
          <w:lang w:val="ru-RU"/>
        </w:rPr>
        <w:br/>
        <w:t xml:space="preserve">р. Верхняя Ангара </w:t>
      </w:r>
      <w:proofErr w:type="gramStart"/>
      <w:r w:rsidRPr="00C30A75">
        <w:rPr>
          <w:rFonts w:ascii="Times New Roman" w:eastAsiaTheme="minorHAnsi" w:hAnsi="Times New Roman"/>
          <w:sz w:val="28"/>
          <w:szCs w:val="28"/>
          <w:lang w:val="ru-RU"/>
        </w:rPr>
        <w:t>в</w:t>
      </w:r>
      <w:proofErr w:type="gramEnd"/>
      <w:r w:rsidRPr="00C30A75">
        <w:rPr>
          <w:rFonts w:ascii="Times New Roman" w:eastAsiaTheme="minorHAnsi" w:hAnsi="Times New Roman"/>
          <w:sz w:val="28"/>
          <w:szCs w:val="28"/>
          <w:lang w:val="ru-RU"/>
        </w:rPr>
        <w:t xml:space="preserve"> с. </w:t>
      </w:r>
      <w:proofErr w:type="spellStart"/>
      <w:r w:rsidRPr="00C30A75">
        <w:rPr>
          <w:rFonts w:ascii="Times New Roman" w:eastAsiaTheme="minorHAnsi" w:hAnsi="Times New Roman"/>
          <w:sz w:val="28"/>
          <w:szCs w:val="28"/>
          <w:lang w:val="ru-RU"/>
        </w:rPr>
        <w:t>Уоян</w:t>
      </w:r>
      <w:proofErr w:type="spellEnd"/>
      <w:r w:rsidRPr="00C30A7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Северо-Байкальского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района;</w:t>
      </w:r>
    </w:p>
    <w:p w:rsidR="00C30A75" w:rsidRDefault="00C30A75" w:rsidP="008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 w:rsidRPr="00C30A75">
        <w:rPr>
          <w:rFonts w:ascii="Times New Roman" w:eastAsiaTheme="minorHAnsi" w:hAnsi="Times New Roman"/>
          <w:sz w:val="28"/>
          <w:szCs w:val="28"/>
          <w:lang w:val="ru-RU"/>
        </w:rPr>
        <w:t xml:space="preserve">2.1.4.3. Капитальный ремонт защитной дамбы реки Ока </w:t>
      </w:r>
      <w:proofErr w:type="gramStart"/>
      <w:r w:rsidRPr="00C30A75">
        <w:rPr>
          <w:rFonts w:ascii="Times New Roman" w:eastAsiaTheme="minorHAnsi" w:hAnsi="Times New Roman"/>
          <w:sz w:val="28"/>
          <w:szCs w:val="28"/>
          <w:lang w:val="ru-RU"/>
        </w:rPr>
        <w:t>в</w:t>
      </w:r>
      <w:proofErr w:type="gramEnd"/>
      <w:r w:rsidRPr="00C30A7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Pr="00C30A75">
        <w:rPr>
          <w:rFonts w:ascii="Times New Roman" w:eastAsiaTheme="minorHAnsi" w:hAnsi="Times New Roman"/>
          <w:sz w:val="28"/>
          <w:szCs w:val="28"/>
          <w:lang w:val="ru-RU"/>
        </w:rPr>
        <w:t>с</w:t>
      </w:r>
      <w:proofErr w:type="gramEnd"/>
      <w:r w:rsidRPr="00C30A75">
        <w:rPr>
          <w:rFonts w:ascii="Times New Roman" w:eastAsiaTheme="minorHAnsi" w:hAnsi="Times New Roman"/>
          <w:sz w:val="28"/>
          <w:szCs w:val="28"/>
          <w:lang w:val="ru-RU"/>
        </w:rPr>
        <w:t xml:space="preserve">. Орлик </w:t>
      </w:r>
      <w:proofErr w:type="spellStart"/>
      <w:r w:rsidRPr="00C30A75">
        <w:rPr>
          <w:rFonts w:ascii="Times New Roman" w:eastAsiaTheme="minorHAnsi" w:hAnsi="Times New Roman"/>
          <w:sz w:val="28"/>
          <w:szCs w:val="28"/>
          <w:lang w:val="ru-RU"/>
        </w:rPr>
        <w:t>Окинского</w:t>
      </w:r>
      <w:proofErr w:type="spellEnd"/>
      <w:r w:rsidRPr="00C30A75">
        <w:rPr>
          <w:rFonts w:ascii="Times New Roman" w:eastAsiaTheme="minorHAnsi" w:hAnsi="Times New Roman"/>
          <w:sz w:val="28"/>
          <w:szCs w:val="28"/>
          <w:lang w:val="ru-RU"/>
        </w:rPr>
        <w:t xml:space="preserve"> района Республики Бурятия</w:t>
      </w:r>
      <w:r w:rsidR="00C57BAB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C57BAB" w:rsidRDefault="00C57BAB" w:rsidP="00C5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- 5.4.1. Основное мероприятие "Проведение мероприятий, посвященных Дню Байкала и экологической безопасности на Байкальской природной территории";</w:t>
      </w:r>
    </w:p>
    <w:p w:rsidR="00C57BAB" w:rsidRDefault="00C57BAB" w:rsidP="00C5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- 5.6. Основное мероприятие "Разработка сводного тома предельно допустимых выбросов для пос. Каменск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Кабанского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района";</w:t>
      </w:r>
    </w:p>
    <w:p w:rsidR="00C57BAB" w:rsidRDefault="00C57BAB" w:rsidP="00C5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- 5.9.2. Проведение конференции "Селевые потоки: катастрофы, риск, прогноз, защита";</w:t>
      </w:r>
    </w:p>
    <w:p w:rsidR="00C57BAB" w:rsidRDefault="00C57BAB" w:rsidP="00C5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на предусмотренные 12 площадок накопления ТКО и на 20 полигонов ТБО,  отсутствует финансирование на всем периоде реализации подпрограммы.</w:t>
      </w:r>
    </w:p>
    <w:p w:rsidR="00A27126" w:rsidRDefault="00A27126" w:rsidP="00A2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Отмечаем, что в период 2015-2019гг. финансировались мероприятия по разработке ПСД на строительство 6 полигонов ТБО в с.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Хоринск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(2015-2018гг.), с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аргузин (2015г., 2017г.),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п.Селенгинск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(2015-2017гг.), с.Турунтаево (2016, 2017гг.),  с.Курумкан (2017-2018гг.), с.Мухоршибирь (2017-2019гг.). Обращаем внимание </w:t>
      </w:r>
      <w:proofErr w:type="gramStart"/>
      <w:r w:rsidRPr="00000341">
        <w:rPr>
          <w:rFonts w:ascii="Times New Roman" w:eastAsiaTheme="minorHAnsi" w:hAnsi="Times New Roman"/>
          <w:b/>
          <w:sz w:val="28"/>
          <w:szCs w:val="28"/>
          <w:lang w:val="ru-RU"/>
        </w:rPr>
        <w:t>на отсутствие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финансирования на строительство данных объектов в проекте изменений в госпрограмму</w:t>
      </w:r>
      <w:r w:rsidR="00000341">
        <w:rPr>
          <w:rFonts w:ascii="Times New Roman" w:eastAsiaTheme="minorHAnsi" w:hAnsi="Times New Roman"/>
          <w:sz w:val="28"/>
          <w:szCs w:val="28"/>
          <w:lang w:val="ru-RU"/>
        </w:rPr>
        <w:t xml:space="preserve"> при наличии</w:t>
      </w:r>
      <w:proofErr w:type="gramEnd"/>
      <w:r w:rsidR="00000341">
        <w:rPr>
          <w:rFonts w:ascii="Times New Roman" w:eastAsiaTheme="minorHAnsi" w:hAnsi="Times New Roman"/>
          <w:sz w:val="28"/>
          <w:szCs w:val="28"/>
          <w:lang w:val="ru-RU"/>
        </w:rPr>
        <w:t xml:space="preserve"> ПСД и существующей </w:t>
      </w:r>
      <w:r w:rsidR="00000341" w:rsidRPr="00000341">
        <w:rPr>
          <w:rFonts w:ascii="Times New Roman" w:eastAsiaTheme="minorHAnsi" w:hAnsi="Times New Roman"/>
          <w:b/>
          <w:sz w:val="28"/>
          <w:szCs w:val="28"/>
          <w:lang w:val="ru-RU"/>
        </w:rPr>
        <w:t>нехватке мощностей</w:t>
      </w:r>
      <w:r w:rsidR="00000341">
        <w:rPr>
          <w:rFonts w:ascii="Times New Roman" w:eastAsiaTheme="minorHAnsi" w:hAnsi="Times New Roman"/>
          <w:sz w:val="28"/>
          <w:szCs w:val="28"/>
          <w:lang w:val="ru-RU"/>
        </w:rPr>
        <w:t xml:space="preserve"> по размещению ТБО в Республике Бурятия.</w:t>
      </w:r>
    </w:p>
    <w:p w:rsidR="00A5535D" w:rsidRDefault="00A5535D" w:rsidP="00FB18D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Отмечаем </w:t>
      </w:r>
      <w:r w:rsidRPr="00A5535D">
        <w:rPr>
          <w:rFonts w:ascii="Times New Roman" w:hAnsi="Times New Roman"/>
          <w:b/>
          <w:sz w:val="28"/>
          <w:szCs w:val="28"/>
          <w:lang w:val="ru-RU"/>
        </w:rPr>
        <w:t>дублирование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мероприятия «</w:t>
      </w:r>
      <w:r w:rsidRPr="00A5535D">
        <w:rPr>
          <w:rFonts w:ascii="Times New Roman" w:hAnsi="Times New Roman"/>
          <w:sz w:val="28"/>
          <w:szCs w:val="28"/>
          <w:lang w:val="ru-RU"/>
        </w:rPr>
        <w:t xml:space="preserve">Проектирование строительства завода по термическому обезвреживанию отходов в </w:t>
      </w:r>
      <w:proofErr w:type="gramStart"/>
      <w:r w:rsidRPr="00A5535D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A5535D">
        <w:rPr>
          <w:rFonts w:ascii="Times New Roman" w:hAnsi="Times New Roman"/>
          <w:sz w:val="28"/>
          <w:szCs w:val="28"/>
          <w:lang w:val="ru-RU"/>
        </w:rPr>
        <w:t>. Улан-Удэ Республики Бурятия»</w:t>
      </w:r>
      <w:r>
        <w:rPr>
          <w:rFonts w:ascii="Times New Roman" w:hAnsi="Times New Roman"/>
          <w:sz w:val="28"/>
          <w:szCs w:val="28"/>
          <w:lang w:val="ru-RU"/>
        </w:rPr>
        <w:t xml:space="preserve"> под пунктами 7.4.1.1. и 7.1.4.2. при отсутствии финансирования на всем протяжении исполнения госпрограммы.</w:t>
      </w:r>
    </w:p>
    <w:p w:rsidR="00A5535D" w:rsidRDefault="00A5535D" w:rsidP="00745A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проекте госпрограммы отсутствует мероприятие</w:t>
      </w:r>
      <w:r w:rsidRPr="00A5535D">
        <w:rPr>
          <w:rFonts w:ascii="Times New Roman" w:hAnsi="Times New Roman"/>
          <w:sz w:val="28"/>
          <w:szCs w:val="28"/>
          <w:lang w:val="ru-RU"/>
        </w:rPr>
        <w:t xml:space="preserve"> «Субсидии бюджетам муниципальных образований (городских округов) на мероприятия по разработке проектной документации на рекультивацию несанкционированных свалок» в размере 5865,0 тыс. руб.</w:t>
      </w:r>
      <w:r>
        <w:rPr>
          <w:rFonts w:ascii="Times New Roman" w:hAnsi="Times New Roman"/>
          <w:sz w:val="28"/>
          <w:szCs w:val="28"/>
          <w:lang w:val="ru-RU"/>
        </w:rPr>
        <w:t>, предусмотренное в проекте Закона РБ «О республиканском бюджете на 2021 год и на плановый период 2022 и 2023 годов».</w:t>
      </w:r>
    </w:p>
    <w:p w:rsidR="00A5535D" w:rsidRPr="00A5535D" w:rsidRDefault="00A5535D" w:rsidP="00FB18D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Перечисленные факты приводят к выводу, что на экспертизу представлен </w:t>
      </w:r>
      <w:r w:rsidRPr="00A5535D">
        <w:rPr>
          <w:rFonts w:ascii="Times New Roman" w:hAnsi="Times New Roman"/>
          <w:b/>
          <w:sz w:val="28"/>
          <w:szCs w:val="28"/>
          <w:lang w:val="ru-RU"/>
        </w:rPr>
        <w:t>не актуальный</w:t>
      </w:r>
      <w:r>
        <w:rPr>
          <w:rFonts w:ascii="Times New Roman" w:hAnsi="Times New Roman"/>
          <w:sz w:val="28"/>
          <w:szCs w:val="28"/>
          <w:lang w:val="ru-RU"/>
        </w:rPr>
        <w:t xml:space="preserve"> вариант проекта изменений в госпрограмму</w:t>
      </w:r>
      <w:r w:rsidR="00841143">
        <w:rPr>
          <w:rFonts w:ascii="Times New Roman" w:hAnsi="Times New Roman"/>
          <w:sz w:val="28"/>
          <w:szCs w:val="28"/>
          <w:lang w:val="ru-RU"/>
        </w:rPr>
        <w:t>, который не соотносится с проектом закона о бюджете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B18DC" w:rsidRDefault="00FB18DC" w:rsidP="00FB18D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новых мероприятий финансируются:</w:t>
      </w:r>
    </w:p>
    <w:p w:rsidR="00FB18DC" w:rsidRPr="00FB18DC" w:rsidRDefault="00FB18DC" w:rsidP="00FB18DC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B18DC">
        <w:rPr>
          <w:rFonts w:ascii="Times New Roman" w:hAnsi="Times New Roman"/>
          <w:sz w:val="28"/>
          <w:szCs w:val="28"/>
        </w:rPr>
        <w:t>впервые по подпрограмме 1 «Развитие и использование минерально-сырьевой базы Республики Бурятия» предусмотрены средства</w:t>
      </w:r>
      <w:r>
        <w:rPr>
          <w:rFonts w:ascii="Times New Roman" w:hAnsi="Times New Roman"/>
          <w:sz w:val="28"/>
          <w:szCs w:val="28"/>
        </w:rPr>
        <w:t xml:space="preserve"> в 2021г.</w:t>
      </w:r>
      <w:r w:rsidRPr="00FB1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8DC">
        <w:rPr>
          <w:rFonts w:ascii="Times New Roman" w:hAnsi="Times New Roman"/>
          <w:sz w:val="28"/>
          <w:szCs w:val="28"/>
        </w:rPr>
        <w:t>в</w:t>
      </w:r>
      <w:proofErr w:type="spellEnd"/>
      <w:r w:rsidRPr="00FB18DC">
        <w:rPr>
          <w:rFonts w:ascii="Times New Roman" w:hAnsi="Times New Roman"/>
          <w:sz w:val="28"/>
          <w:szCs w:val="28"/>
        </w:rPr>
        <w:t xml:space="preserve"> сумме 20 699,3 тыс. руб. в т.ч.: из республиканского бюджета 13 516,3 тыс. руб., ВБИ 7 183,0тыс. руб. на мероприятие «Научное обоснование расширения геологоразведочных работ в Республике Бурятия в рамках государственной программы Российской Федерации «Воспроизводство и использование природных ресурсов»;</w:t>
      </w:r>
      <w:proofErr w:type="gramEnd"/>
    </w:p>
    <w:p w:rsidR="00FB18DC" w:rsidRPr="00FB18DC" w:rsidRDefault="00FB18DC" w:rsidP="00FB18DC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0" w:firstLine="69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B18DC">
        <w:rPr>
          <w:rFonts w:ascii="Times New Roman" w:hAnsi="Times New Roman"/>
          <w:sz w:val="28"/>
          <w:szCs w:val="28"/>
        </w:rPr>
        <w:t>по подпрограмме 2 «Охрана, рациональное использование водных ресурсов и защита от негативного воздействия вод на территории Республики Бурятия» предусмотрены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8DC">
        <w:rPr>
          <w:rFonts w:ascii="Times New Roman" w:hAnsi="Times New Roman"/>
          <w:sz w:val="28"/>
          <w:szCs w:val="28"/>
        </w:rPr>
        <w:t>в рамках федерального проекта «Сохранение уникальных водных объектов»</w:t>
      </w:r>
      <w:r>
        <w:rPr>
          <w:rFonts w:ascii="Times New Roman" w:hAnsi="Times New Roman"/>
          <w:sz w:val="28"/>
          <w:szCs w:val="28"/>
        </w:rPr>
        <w:t xml:space="preserve">  на р</w:t>
      </w:r>
      <w:r w:rsidRPr="00FB18DC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 w:rsidRPr="00FB18DC">
        <w:rPr>
          <w:rFonts w:ascii="Times New Roman" w:hAnsi="Times New Roman"/>
          <w:sz w:val="28"/>
          <w:szCs w:val="28"/>
        </w:rPr>
        <w:t xml:space="preserve"> проектной документации по объекту «Восстановление и экологическая реабилитация озера Гусиное </w:t>
      </w:r>
      <w:proofErr w:type="spellStart"/>
      <w:r w:rsidRPr="00FB18DC">
        <w:rPr>
          <w:rFonts w:ascii="Times New Roman" w:hAnsi="Times New Roman"/>
          <w:sz w:val="28"/>
          <w:szCs w:val="28"/>
        </w:rPr>
        <w:t>Селенгинского</w:t>
      </w:r>
      <w:proofErr w:type="spellEnd"/>
      <w:r w:rsidRPr="00FB18DC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B18DC">
        <w:rPr>
          <w:rFonts w:ascii="Times New Roman" w:hAnsi="Times New Roman"/>
          <w:sz w:val="28"/>
          <w:szCs w:val="28"/>
        </w:rPr>
        <w:t xml:space="preserve">по объекту «Улучшение экологического состояния озера </w:t>
      </w:r>
      <w:proofErr w:type="spellStart"/>
      <w:r w:rsidRPr="00FB18DC">
        <w:rPr>
          <w:rFonts w:ascii="Times New Roman" w:hAnsi="Times New Roman"/>
          <w:sz w:val="28"/>
          <w:szCs w:val="28"/>
        </w:rPr>
        <w:t>Котокельское</w:t>
      </w:r>
      <w:proofErr w:type="spellEnd"/>
      <w:r w:rsidRPr="00FB18DC">
        <w:rPr>
          <w:rFonts w:ascii="Times New Roman" w:hAnsi="Times New Roman"/>
          <w:sz w:val="28"/>
          <w:szCs w:val="28"/>
        </w:rPr>
        <w:t xml:space="preserve"> Прибайкальского района Республики Бурятия».</w:t>
      </w:r>
      <w:proofErr w:type="gramEnd"/>
    </w:p>
    <w:p w:rsidR="00FB18DC" w:rsidRPr="00C247C2" w:rsidRDefault="00FB18DC" w:rsidP="00745A38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0" w:firstLine="697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247C2">
        <w:rPr>
          <w:rFonts w:ascii="Times New Roman" w:hAnsi="Times New Roman"/>
          <w:sz w:val="28"/>
          <w:szCs w:val="28"/>
        </w:rPr>
        <w:lastRenderedPageBreak/>
        <w:t xml:space="preserve">по подпрограмме 3 «Сохранение </w:t>
      </w:r>
      <w:proofErr w:type="spellStart"/>
      <w:r w:rsidRPr="00C247C2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C247C2">
        <w:rPr>
          <w:rFonts w:ascii="Times New Roman" w:hAnsi="Times New Roman"/>
          <w:sz w:val="28"/>
          <w:szCs w:val="28"/>
        </w:rPr>
        <w:t xml:space="preserve"> и  развитие особо охраняемых природных территорий регионального значения» предусмотрены средства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C247C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C247C2">
        <w:rPr>
          <w:rFonts w:ascii="Times New Roman" w:hAnsi="Times New Roman"/>
          <w:sz w:val="28"/>
          <w:szCs w:val="28"/>
        </w:rPr>
        <w:t xml:space="preserve"> и проведение государственной экологической э</w:t>
      </w:r>
      <w:r w:rsidR="00745A38">
        <w:rPr>
          <w:rFonts w:ascii="Times New Roman" w:hAnsi="Times New Roman"/>
          <w:sz w:val="28"/>
          <w:szCs w:val="28"/>
        </w:rPr>
        <w:t>кспертизы регионального уровня.</w:t>
      </w:r>
    </w:p>
    <w:p w:rsidR="00016680" w:rsidRPr="0019296F" w:rsidRDefault="00016680" w:rsidP="00FB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Pr="0019296F">
        <w:rPr>
          <w:rFonts w:ascii="Times New Roman" w:hAnsi="Times New Roman"/>
          <w:sz w:val="28"/>
          <w:szCs w:val="28"/>
          <w:lang w:val="ru-RU"/>
        </w:rPr>
        <w:t>Госпрограмм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9296F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 xml:space="preserve">одлежит корректировке с учетом изложенных в настоящем заключении </w:t>
      </w:r>
      <w:r w:rsidRPr="0019296F">
        <w:rPr>
          <w:rFonts w:ascii="Times New Roman" w:hAnsi="Times New Roman"/>
          <w:sz w:val="28"/>
          <w:szCs w:val="28"/>
          <w:lang w:val="ru-RU"/>
        </w:rPr>
        <w:t>замечани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19296F">
        <w:rPr>
          <w:rFonts w:ascii="Times New Roman" w:hAnsi="Times New Roman"/>
          <w:sz w:val="28"/>
          <w:szCs w:val="28"/>
          <w:lang w:val="ru-RU"/>
        </w:rPr>
        <w:t>.</w:t>
      </w:r>
    </w:p>
    <w:p w:rsidR="00016680" w:rsidRDefault="00016680" w:rsidP="00016680">
      <w:pPr>
        <w:pStyle w:val="a7"/>
        <w:keepLines w:val="0"/>
        <w:tabs>
          <w:tab w:val="left" w:pos="0"/>
        </w:tabs>
        <w:spacing w:after="0" w:line="240" w:lineRule="auto"/>
        <w:ind w:left="24" w:hanging="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5A38" w:rsidRDefault="00745A38" w:rsidP="00016680">
      <w:pPr>
        <w:pStyle w:val="a7"/>
        <w:keepLines w:val="0"/>
        <w:tabs>
          <w:tab w:val="left" w:pos="0"/>
        </w:tabs>
        <w:spacing w:after="0" w:line="240" w:lineRule="auto"/>
        <w:ind w:left="24" w:hanging="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680" w:rsidRDefault="00016680" w:rsidP="00016680">
      <w:pPr>
        <w:pStyle w:val="a7"/>
        <w:keepLines w:val="0"/>
        <w:tabs>
          <w:tab w:val="left" w:pos="0"/>
        </w:tabs>
        <w:spacing w:after="0" w:line="240" w:lineRule="auto"/>
        <w:ind w:left="24" w:hanging="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680" w:rsidRDefault="00016680" w:rsidP="000166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2DDB" w:rsidRDefault="00362DDB" w:rsidP="000166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6680" w:rsidRPr="001629C8" w:rsidRDefault="00016680" w:rsidP="00016680">
      <w:pPr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9C4E46">
        <w:rPr>
          <w:rFonts w:ascii="Times New Roman" w:hAnsi="Times New Roman"/>
          <w:b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</w:t>
      </w:r>
      <w:r w:rsidR="00745A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Е.В. Пегасов</w:t>
      </w:r>
    </w:p>
    <w:p w:rsidR="00F85585" w:rsidRPr="00016680" w:rsidRDefault="00F85585">
      <w:pPr>
        <w:rPr>
          <w:lang w:val="ru-RU"/>
        </w:rPr>
      </w:pPr>
    </w:p>
    <w:sectPr w:rsidR="00F85585" w:rsidRPr="00016680" w:rsidSect="006473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D2" w:rsidRDefault="00986FD2" w:rsidP="00EE0341">
      <w:pPr>
        <w:spacing w:after="0" w:line="240" w:lineRule="auto"/>
      </w:pPr>
      <w:r>
        <w:separator/>
      </w:r>
    </w:p>
  </w:endnote>
  <w:endnote w:type="continuationSeparator" w:id="0">
    <w:p w:rsidR="00986FD2" w:rsidRDefault="00986FD2" w:rsidP="00EE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657"/>
      <w:docPartObj>
        <w:docPartGallery w:val="Page Numbers (Bottom of Page)"/>
        <w:docPartUnique/>
      </w:docPartObj>
    </w:sdtPr>
    <w:sdtContent>
      <w:p w:rsidR="00841143" w:rsidRDefault="00841143">
        <w:pPr>
          <w:pStyle w:val="a5"/>
          <w:jc w:val="right"/>
        </w:pPr>
        <w:fldSimple w:instr=" PAGE   \* MERGEFORMAT ">
          <w:r w:rsidR="00745A38">
            <w:rPr>
              <w:noProof/>
            </w:rPr>
            <w:t>7</w:t>
          </w:r>
        </w:fldSimple>
      </w:p>
    </w:sdtContent>
  </w:sdt>
  <w:p w:rsidR="00841143" w:rsidRDefault="008411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D2" w:rsidRDefault="00986FD2" w:rsidP="00EE0341">
      <w:pPr>
        <w:spacing w:after="0" w:line="240" w:lineRule="auto"/>
      </w:pPr>
      <w:r>
        <w:separator/>
      </w:r>
    </w:p>
  </w:footnote>
  <w:footnote w:type="continuationSeparator" w:id="0">
    <w:p w:rsidR="00986FD2" w:rsidRDefault="00986FD2" w:rsidP="00EE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6DF"/>
    <w:multiLevelType w:val="hybridMultilevel"/>
    <w:tmpl w:val="BDA2A9F0"/>
    <w:lvl w:ilvl="0" w:tplc="0419000B">
      <w:start w:val="1"/>
      <w:numFmt w:val="bullet"/>
      <w:lvlText w:val="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095832BF"/>
    <w:multiLevelType w:val="multilevel"/>
    <w:tmpl w:val="56E4DF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2">
    <w:nsid w:val="099B4290"/>
    <w:multiLevelType w:val="hybridMultilevel"/>
    <w:tmpl w:val="B0E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0429"/>
    <w:multiLevelType w:val="hybridMultilevel"/>
    <w:tmpl w:val="935EF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3B3DCC"/>
    <w:multiLevelType w:val="hybridMultilevel"/>
    <w:tmpl w:val="E01ACB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31F96DBB"/>
    <w:multiLevelType w:val="hybridMultilevel"/>
    <w:tmpl w:val="F562507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88E4CBB"/>
    <w:multiLevelType w:val="multilevel"/>
    <w:tmpl w:val="D87A5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0E6098"/>
    <w:multiLevelType w:val="hybridMultilevel"/>
    <w:tmpl w:val="CFF438D4"/>
    <w:lvl w:ilvl="0" w:tplc="24CE453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51E"/>
    <w:multiLevelType w:val="hybridMultilevel"/>
    <w:tmpl w:val="535C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173FC"/>
    <w:multiLevelType w:val="hybridMultilevel"/>
    <w:tmpl w:val="B3D6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E2DBE"/>
    <w:multiLevelType w:val="hybridMultilevel"/>
    <w:tmpl w:val="106AFCA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7DC134A4"/>
    <w:multiLevelType w:val="hybridMultilevel"/>
    <w:tmpl w:val="2E806AD8"/>
    <w:lvl w:ilvl="0" w:tplc="63C2733C">
      <w:start w:val="20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680"/>
    <w:rsid w:val="00000341"/>
    <w:rsid w:val="00012664"/>
    <w:rsid w:val="00016680"/>
    <w:rsid w:val="00091540"/>
    <w:rsid w:val="000A6BC2"/>
    <w:rsid w:val="000C0F0D"/>
    <w:rsid w:val="000D0DD6"/>
    <w:rsid w:val="000D1B8A"/>
    <w:rsid w:val="00106565"/>
    <w:rsid w:val="00113C88"/>
    <w:rsid w:val="00115120"/>
    <w:rsid w:val="001255F6"/>
    <w:rsid w:val="00142660"/>
    <w:rsid w:val="00160DD4"/>
    <w:rsid w:val="0017381D"/>
    <w:rsid w:val="001A2DF1"/>
    <w:rsid w:val="001D7038"/>
    <w:rsid w:val="001E17F5"/>
    <w:rsid w:val="001E6ADD"/>
    <w:rsid w:val="00214CD4"/>
    <w:rsid w:val="00224CEF"/>
    <w:rsid w:val="00247100"/>
    <w:rsid w:val="0027793B"/>
    <w:rsid w:val="002E7552"/>
    <w:rsid w:val="003148E1"/>
    <w:rsid w:val="00345014"/>
    <w:rsid w:val="00362DDB"/>
    <w:rsid w:val="0038175A"/>
    <w:rsid w:val="00391CFD"/>
    <w:rsid w:val="003C215D"/>
    <w:rsid w:val="003C4FEC"/>
    <w:rsid w:val="003C716E"/>
    <w:rsid w:val="003D7F8D"/>
    <w:rsid w:val="003F4A29"/>
    <w:rsid w:val="003F7E60"/>
    <w:rsid w:val="004101D2"/>
    <w:rsid w:val="00416DEE"/>
    <w:rsid w:val="00425375"/>
    <w:rsid w:val="00426270"/>
    <w:rsid w:val="00426D03"/>
    <w:rsid w:val="004406D8"/>
    <w:rsid w:val="004428F0"/>
    <w:rsid w:val="0045266A"/>
    <w:rsid w:val="00463F25"/>
    <w:rsid w:val="00495DB0"/>
    <w:rsid w:val="004C31D4"/>
    <w:rsid w:val="004C57ED"/>
    <w:rsid w:val="004F681B"/>
    <w:rsid w:val="00512FE2"/>
    <w:rsid w:val="00530114"/>
    <w:rsid w:val="0054229D"/>
    <w:rsid w:val="00596D5F"/>
    <w:rsid w:val="005D51EE"/>
    <w:rsid w:val="005F118D"/>
    <w:rsid w:val="005F4F6E"/>
    <w:rsid w:val="006249CC"/>
    <w:rsid w:val="00630C0B"/>
    <w:rsid w:val="00646309"/>
    <w:rsid w:val="0064738E"/>
    <w:rsid w:val="00657C85"/>
    <w:rsid w:val="006D7945"/>
    <w:rsid w:val="007245E2"/>
    <w:rsid w:val="007326BC"/>
    <w:rsid w:val="00745A38"/>
    <w:rsid w:val="00746D58"/>
    <w:rsid w:val="0076474D"/>
    <w:rsid w:val="007716FA"/>
    <w:rsid w:val="00784907"/>
    <w:rsid w:val="007F29B3"/>
    <w:rsid w:val="00841143"/>
    <w:rsid w:val="008C27DB"/>
    <w:rsid w:val="008D1C37"/>
    <w:rsid w:val="008F5B3E"/>
    <w:rsid w:val="00912F14"/>
    <w:rsid w:val="00922E6E"/>
    <w:rsid w:val="009465E2"/>
    <w:rsid w:val="00967EA7"/>
    <w:rsid w:val="00986FD2"/>
    <w:rsid w:val="00994E40"/>
    <w:rsid w:val="009A4593"/>
    <w:rsid w:val="009B6874"/>
    <w:rsid w:val="009B7BB1"/>
    <w:rsid w:val="009C1425"/>
    <w:rsid w:val="009E7D49"/>
    <w:rsid w:val="009F4CF9"/>
    <w:rsid w:val="009F6D82"/>
    <w:rsid w:val="00A27126"/>
    <w:rsid w:val="00A33D55"/>
    <w:rsid w:val="00A3698F"/>
    <w:rsid w:val="00A37AFD"/>
    <w:rsid w:val="00A5044D"/>
    <w:rsid w:val="00A5535D"/>
    <w:rsid w:val="00A96EE0"/>
    <w:rsid w:val="00B05075"/>
    <w:rsid w:val="00B14E42"/>
    <w:rsid w:val="00B24362"/>
    <w:rsid w:val="00B243F5"/>
    <w:rsid w:val="00B5709E"/>
    <w:rsid w:val="00B772DA"/>
    <w:rsid w:val="00BA7FDF"/>
    <w:rsid w:val="00BB1487"/>
    <w:rsid w:val="00BD64F7"/>
    <w:rsid w:val="00C07E8E"/>
    <w:rsid w:val="00C21EAA"/>
    <w:rsid w:val="00C30A75"/>
    <w:rsid w:val="00C57BAB"/>
    <w:rsid w:val="00C76518"/>
    <w:rsid w:val="00C80FB5"/>
    <w:rsid w:val="00CC074D"/>
    <w:rsid w:val="00CF3993"/>
    <w:rsid w:val="00CF43E8"/>
    <w:rsid w:val="00CF755D"/>
    <w:rsid w:val="00D23254"/>
    <w:rsid w:val="00D43286"/>
    <w:rsid w:val="00D467AB"/>
    <w:rsid w:val="00D579AB"/>
    <w:rsid w:val="00D75E42"/>
    <w:rsid w:val="00D81570"/>
    <w:rsid w:val="00D85F18"/>
    <w:rsid w:val="00DA3D6B"/>
    <w:rsid w:val="00DA48F8"/>
    <w:rsid w:val="00DA73DF"/>
    <w:rsid w:val="00E2465C"/>
    <w:rsid w:val="00E44055"/>
    <w:rsid w:val="00E706BC"/>
    <w:rsid w:val="00E878A5"/>
    <w:rsid w:val="00ED03A2"/>
    <w:rsid w:val="00EE0341"/>
    <w:rsid w:val="00F13851"/>
    <w:rsid w:val="00F24A8C"/>
    <w:rsid w:val="00F41A8B"/>
    <w:rsid w:val="00F57B35"/>
    <w:rsid w:val="00F66693"/>
    <w:rsid w:val="00F759C1"/>
    <w:rsid w:val="00F85585"/>
    <w:rsid w:val="00F90399"/>
    <w:rsid w:val="00FA4DC4"/>
    <w:rsid w:val="00FB18DC"/>
    <w:rsid w:val="00FC52E2"/>
    <w:rsid w:val="00FE59F6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80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F57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 основной,Текст с номером,Выделеный,Ненумерованный список,основной диплом,Абзац списка4,Варианты ответов,Абзац списка11"/>
    <w:basedOn w:val="a"/>
    <w:link w:val="a4"/>
    <w:uiPriority w:val="34"/>
    <w:qFormat/>
    <w:rsid w:val="00016680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ConsPlusNormal">
    <w:name w:val="ConsPlusNormal"/>
    <w:link w:val="ConsPlusNormal0"/>
    <w:qFormat/>
    <w:rsid w:val="00016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01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680"/>
    <w:rPr>
      <w:rFonts w:ascii="Calibri" w:eastAsia="Times New Roman" w:hAnsi="Calibri" w:cs="Times New Roman"/>
      <w:lang w:val="en-US"/>
    </w:rPr>
  </w:style>
  <w:style w:type="paragraph" w:styleId="a7">
    <w:name w:val="Normal (Web)"/>
    <w:aliases w:val="Обычный (Web),Знак Знак Знак Знак Знак,Знак Знак Знак Знак Знак Знак"/>
    <w:basedOn w:val="a"/>
    <w:link w:val="a8"/>
    <w:uiPriority w:val="99"/>
    <w:rsid w:val="00016680"/>
    <w:pPr>
      <w:keepLines/>
      <w:spacing w:after="160" w:line="240" w:lineRule="exact"/>
    </w:pPr>
    <w:rPr>
      <w:rFonts w:ascii="Verdana" w:eastAsia="MS Mincho" w:hAnsi="Verdana"/>
      <w:sz w:val="20"/>
      <w:szCs w:val="20"/>
    </w:rPr>
  </w:style>
  <w:style w:type="character" w:customStyle="1" w:styleId="a8">
    <w:name w:val="Обычный (веб) Знак"/>
    <w:aliases w:val="Обычный (Web) Знак,Знак Знак Знак Знак Знак Знак1,Знак Знак Знак Знак Знак Знак Знак"/>
    <w:link w:val="a7"/>
    <w:uiPriority w:val="99"/>
    <w:locked/>
    <w:rsid w:val="00016680"/>
    <w:rPr>
      <w:rFonts w:ascii="Verdana" w:eastAsia="MS Mincho" w:hAnsi="Verdana" w:cs="Times New Roman"/>
      <w:sz w:val="20"/>
      <w:szCs w:val="20"/>
      <w:lang w:val="en-US"/>
    </w:rPr>
  </w:style>
  <w:style w:type="character" w:customStyle="1" w:styleId="a4">
    <w:name w:val="Абзац списка Знак"/>
    <w:aliases w:val="ПАРАГРАФ Знак,Абзац списка для документа Знак,Абзац списка основной Знак,Текст с номером Знак,Выделеный Знак,Ненумерованный список Знак,основной диплом Знак,Абзац списка4 Знак,Варианты ответов Знак,Абзац списка11 Знак"/>
    <w:link w:val="a3"/>
    <w:uiPriority w:val="34"/>
    <w:rsid w:val="00016680"/>
  </w:style>
  <w:style w:type="character" w:styleId="a9">
    <w:name w:val="Hyperlink"/>
    <w:basedOn w:val="a0"/>
    <w:uiPriority w:val="99"/>
    <w:unhideWhenUsed/>
    <w:rsid w:val="00512FE2"/>
    <w:rPr>
      <w:color w:val="0000FF" w:themeColor="hyperlink"/>
      <w:u w:val="single"/>
    </w:rPr>
  </w:style>
  <w:style w:type="paragraph" w:styleId="aa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 Знак,single space,ft"/>
    <w:basedOn w:val="a"/>
    <w:link w:val="ab"/>
    <w:uiPriority w:val="99"/>
    <w:unhideWhenUsed/>
    <w:rsid w:val="00247100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val="ru-RU"/>
    </w:rPr>
  </w:style>
  <w:style w:type="character" w:customStyle="1" w:styleId="ab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ft Знак"/>
    <w:basedOn w:val="a0"/>
    <w:link w:val="aa"/>
    <w:uiPriority w:val="99"/>
    <w:rsid w:val="00247100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7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F57B3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7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UbeevES</dc:creator>
  <cp:lastModifiedBy>UbeevES</cp:lastModifiedBy>
  <cp:revision>31</cp:revision>
  <cp:lastPrinted>2019-11-13T09:47:00Z</cp:lastPrinted>
  <dcterms:created xsi:type="dcterms:W3CDTF">2019-11-07T00:28:00Z</dcterms:created>
  <dcterms:modified xsi:type="dcterms:W3CDTF">2020-12-17T01:47:00Z</dcterms:modified>
</cp:coreProperties>
</file>