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Республики Бурятия от 04.07.2014 N 606-V</w:t>
              <w:br/>
              <w:t xml:space="preserve">(ред. от 14.11.2019)</w:t>
              <w:br/>
              <w:t xml:space="preserve">"О порядке увольнения (освобождения от должности) лиц, замещающих государственные должности Республики Бурятия, в связи с утратой доверия"</w:t>
              <w:br/>
              <w:t xml:space="preserve">(принят Народным Хуралом РБ 25.06.2014)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27.07.2022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 июля 2014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606-V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РЕСПУБЛИКА БУРЯТИЯ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УВОЛЬНЕНИЯ (ОСВОБОЖДЕНИЯ ОТ ДОЛЖНОСТИ) ЛИЦ,</w:t>
      </w:r>
    </w:p>
    <w:p>
      <w:pPr>
        <w:pStyle w:val="2"/>
        <w:jc w:val="center"/>
      </w:pPr>
      <w:r>
        <w:rPr>
          <w:sz w:val="20"/>
        </w:rPr>
        <w:t xml:space="preserve">ЗАМЕЩАЮЩИХ ГОСУДАРСТВЕННЫЕ ДОЛЖНОСТИ РЕСПУБЛИКИ БУРЯТИЯ, В</w:t>
      </w:r>
    </w:p>
    <w:p>
      <w:pPr>
        <w:pStyle w:val="2"/>
        <w:jc w:val="center"/>
      </w:pPr>
      <w:r>
        <w:rPr>
          <w:sz w:val="20"/>
        </w:rPr>
        <w:t xml:space="preserve">СВЯЗИ С УТРАТОЙ ДОВЕРИЯ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Народным Хуралом</w:t>
      </w:r>
    </w:p>
    <w:p>
      <w:pPr>
        <w:pStyle w:val="0"/>
        <w:jc w:val="right"/>
      </w:pPr>
      <w:r>
        <w:rPr>
          <w:sz w:val="20"/>
        </w:rPr>
        <w:t xml:space="preserve">Республики Бурятия</w:t>
      </w:r>
    </w:p>
    <w:p>
      <w:pPr>
        <w:pStyle w:val="0"/>
        <w:jc w:val="right"/>
      </w:pPr>
      <w:r>
        <w:rPr>
          <w:sz w:val="20"/>
        </w:rPr>
        <w:t xml:space="preserve">25 июня 2014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Республики Бурятия от 09.07.2018 </w:t>
            </w:r>
            <w:hyperlink w:history="0" r:id="rId7" w:tooltip="Закон Республики Бурятия от 09.07.2018 N 3063-V &quot;О внесении изменения в статью 2 Закона Республики Бурятия &quot;О порядке увольнения (освобождения от должности) лиц, замещающих государственные должности Республики Бурятия, в связи с утратой доверия&quot; (принят Народным Хуралом РБ 28.06.2018) {КонсультантПлюс}">
              <w:r>
                <w:rPr>
                  <w:sz w:val="20"/>
                  <w:color w:val="0000ff"/>
                </w:rPr>
                <w:t xml:space="preserve">N 3063-V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13.12.2018 </w:t>
            </w:r>
            <w:hyperlink w:history="0" r:id="rId8" w:tooltip="Закон Республики Бурятия от 13.12.2018 N 232-VI &quot;О внесении изменений в отдельные законодательные акты Республики Бурятия в части регулирования правового положения Уполномоченного по защите прав предпринимателей в Республике Бурятия&quot; (принят Народным Хуралом РБ 04.12.2018) {КонсультантПлюс}">
              <w:r>
                <w:rPr>
                  <w:sz w:val="20"/>
                  <w:color w:val="0000ff"/>
                </w:rPr>
                <w:t xml:space="preserve">N 232-VI</w:t>
              </w:r>
            </w:hyperlink>
            <w:r>
              <w:rPr>
                <w:sz w:val="20"/>
                <w:color w:val="392c69"/>
              </w:rPr>
              <w:t xml:space="preserve">, от 29.04.2019 </w:t>
            </w:r>
            <w:hyperlink w:history="0" r:id="rId9" w:tooltip="Закон Республики Бурятия от 29.04.2019 N 449-VI (ред. от 07.10.2021) &quot;Об Уполномоченном по правам ребенка в Республике Бурятия и о внесении изменений в отдельные законодательные акты Республики Бурятия&quot; (принят Народным Хуралом РБ 22.04.2019) {КонсультантПлюс}">
              <w:r>
                <w:rPr>
                  <w:sz w:val="20"/>
                  <w:color w:val="0000ff"/>
                </w:rPr>
                <w:t xml:space="preserve">N 449-VI</w:t>
              </w:r>
            </w:hyperlink>
            <w:r>
              <w:rPr>
                <w:sz w:val="20"/>
                <w:color w:val="392c69"/>
              </w:rPr>
              <w:t xml:space="preserve">, от 14.11.2019 </w:t>
            </w:r>
            <w:hyperlink w:history="0" r:id="rId10" w:tooltip="Закон Республики Бурятия от 14.11.2019 N 688-VI &quot;О внесении изменений в некоторые законодательные акты Республики Бурятия в целях совершенствования государственной политики в области противодействия коррупции&quot; (принят Народным Хуралом РБ 05.11.2019) {КонсультантПлюс}">
              <w:r>
                <w:rPr>
                  <w:sz w:val="20"/>
                  <w:color w:val="0000ff"/>
                </w:rPr>
                <w:t xml:space="preserve">N 688-VI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Согласно </w:t>
      </w:r>
      <w:hyperlink w:history="0" r:id="rId11" w:tooltip="Федеральный закон от 25.12.2008 N 273-ФЗ (ред. от 01.04.2022) &quot;О противодействии коррупции&quot; {КонсультантПлюс}">
        <w:r>
          <w:rPr>
            <w:sz w:val="20"/>
            <w:color w:val="0000ff"/>
          </w:rPr>
          <w:t xml:space="preserve">статье 13.1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 лицо, замещающее государственную должность Республики Бурятия, установленную в соответствии с </w:t>
      </w:r>
      <w:hyperlink w:history="0" r:id="rId12" w:tooltip="Закон Республики Бурятия от 08.05.2008 N 257-IV (ред. от 29.04.2022) &quot;О Реестре государственных должностей Республики Бурятия&quot; (принят Народным Хуралом РБ 29.04.200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Бурятия от 8 мая 2008 года N 257-IV "О Реестре государственных должностей Республики Бурятия" (далее - государственная должность Республики Бурятия), подлежит увольнению (освобождению от должности) в связи с утратой доверия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непринятия лицом, замещающим государственную должность Республики Бурятия, мер по предотвращению и (или) урегулированию конфликта интересов, стороной которого оно является;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непредставления лицом, замещающим государственную должность Республики Бурятия,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Закон Республики Бурятия от 14.11.2019 N 688-VI &quot;О внесении изменений в некоторые законодательные акты Республики Бурятия в целях совершенствования государственной политики в области противодействия коррупции&quot; (принят Народным Хуралом РБ 05.11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Бурятия от 14.11.2019 N 688-VI)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участия лица, замещающего государственную должность Республики Бурятия,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осуществления лицом, замещающим государственную должность Республики Бурятия,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вхождения лица, замещающего государственную должность Республики Бурятия,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несоблюдения лицом, замещающим государственную должность Республики Бурятия,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2. Лицо, замещающее государственную должность Республики Бурятия, которому стало известно о возникновении у подчиненного ему должностного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указанным лицом мер по предотвращению и (или) урегулированию конфликта интересов, стороной которого является подчиненное ему лицо.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Решение об увольнении (освобождении от должности) лица, замещающего государственную должность Республики Бурятия, в связи с утратой доверия принимается по результатам проверки, проведенной уполномоченным структурным подразделением (комиссией) органа государственной власти Республики Бурятия, иного государственного органа Республики Бурятия, в которое лицо, замещающее государственную должность Республики Бурятия, представляет сведения о доходах, расходах, об имуществе и обязательствах имущественного характера, на основании материалов, подтверждающих: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факт непринятия лицом, замещающим государственную должность Республики Бурятия, мер по предотвращению и (или) урегулированию конфликта интересов, стороной которого оно является;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факт непредставления лицом, замещающим государственную должность Республики Бурятия,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факт участия лица, замещающего государственную должность Республики Бурятия, на платной основе в деятельности органа управления коммерческой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факт осуществления лицом, замещающим государственную должность Республики Бурятия,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факт вхождения лица, замещающего государственную должность Республики Бурятия,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факт несоблюдения лицом, замещающим государственную должность Республики Бурятия,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принятии решения об увольнении (освобождении от должности) лица, замещающего государственную должность Республики Бурятия, в связи с утратой доверия учитываются характер совершенного лицом, замещающим государственную должность Республики Бурятия,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Лицо, замещающее государственную должность Республики Бурятия, подлежит увольнению (освобождению от должности) в связи с утратой доверия в порядке, предусмотренном трудовым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Решение об увольнении (освобождении от должности) лица, замещающего государственную должность Республики Бурятия, в связи с утратой доверия принимается: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Главой Республики Бурятия - в отношении лиц, замещающих государственные должности Республики Бурятия в Правительстве Республики Бурятия, Избирательной комиссии Республики Бурятия, а также лиц, замещающих государственные должности Уполномоченного по правам ребенка в Республике Бурятия и Уполномоченного по защите прав предпринимателей в Республике Бурятия;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4" w:tooltip="Закон Республики Бурятия от 29.04.2019 N 449-VI (ред. от 07.10.2021) &quot;Об Уполномоченном по правам ребенка в Республике Бурятия и о внесении изменений в отдельные законодательные акты Республики Бурятия&quot; (принят Народным Хуралом РБ 22.04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Бурятия от 29.04.2019 N 449-VI)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Народным Хуралом Республики Бурятия - в отношении лиц, замещающих государственные должности в Народном Хурале Республики Бурятия, Счетной палате Республики Бурятия, а также лица, замещающего государственную должность Уполномоченного по правам человека в Республике Бурятия.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5" w:tooltip="Закон Республики Бурятия от 13.12.2018 N 232-VI &quot;О внесении изменений в отдельные законодательные акты Республики Бурятия в части регулирования правового положения Уполномоченного по защите прав предпринимателей в Республике Бурятия&quot; (принят Народным Хуралом РБ 04.12.201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Бурятия от 13.12.2018 N 232-VI)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Копия решения об увольнении (освобождении от должности) лица, замещающего государственную должность Республики Бурятия, в связи с утратой доверия с указанием коррупционного правонарушения и нормативных правовых актов, положения которых им нарушены, или об отказе в применении к нему такого взыскания с указанием мотивов вручается лицу, замещающему государственную должность Республики Бурятия, о чем делается соответствующая отметка на оборотной стороне оригинала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Лицо, замещающее государственную должность Республики Бурятия, вправе обжаловать решение об увольнении (освобождении от должности) в связи с утратой доверия в установленном федеральным законодательством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Сведения о применении к лицу, замещающему государственную должность Республики Бурятия, взыскания в виде увольнения (освобождения от занимаемой должности) в связи с утратой доверия за совершение коррупционного правонарушения включаются в реестр лиц, уволенных в связи с утратой доверия, предусмотренный </w:t>
      </w:r>
      <w:hyperlink w:history="0" r:id="rId16" w:tooltip="Федеральный закон от 25.12.2008 N 273-ФЗ (ред. от 01.04.2022) &quot;О противодействии коррупции&quot; {КонсультантПлюс}">
        <w:r>
          <w:rPr>
            <w:sz w:val="20"/>
            <w:color w:val="0000ff"/>
          </w:rPr>
          <w:t xml:space="preserve">статьей 15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коррупции", в порядке, определенном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(часть 7 введена </w:t>
      </w:r>
      <w:hyperlink w:history="0" r:id="rId17" w:tooltip="Закон Республики Бурятия от 09.07.2018 N 3063-V &quot;О внесении изменения в статью 2 Закона Республики Бурятия &quot;О порядке увольнения (освобождения от должности) лиц, замещающих государственные должности Республики Бурятия, в связи с утратой доверия&quot; (принят Народным Хуралом РБ 28.06.201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Бурятия от 09.07.2018 N 3063-V)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Республики Бурятия</w:t>
      </w:r>
    </w:p>
    <w:p>
      <w:pPr>
        <w:pStyle w:val="0"/>
        <w:jc w:val="right"/>
      </w:pPr>
      <w:r>
        <w:rPr>
          <w:sz w:val="20"/>
        </w:rPr>
        <w:t xml:space="preserve">В.В.НАГОВИЦЫН</w:t>
      </w:r>
    </w:p>
    <w:p>
      <w:pPr>
        <w:pStyle w:val="0"/>
      </w:pPr>
      <w:r>
        <w:rPr>
          <w:sz w:val="20"/>
        </w:rPr>
        <w:t xml:space="preserve">г. Улан-Удэ</w:t>
      </w:r>
    </w:p>
    <w:p>
      <w:pPr>
        <w:pStyle w:val="0"/>
        <w:spacing w:before="200" w:line-rule="auto"/>
      </w:pPr>
      <w:r>
        <w:rPr>
          <w:sz w:val="20"/>
        </w:rPr>
        <w:t xml:space="preserve">4 июля 2014 года</w:t>
      </w:r>
    </w:p>
    <w:p>
      <w:pPr>
        <w:pStyle w:val="0"/>
        <w:spacing w:before="200" w:line-rule="auto"/>
      </w:pPr>
      <w:r>
        <w:rPr>
          <w:sz w:val="20"/>
        </w:rPr>
        <w:t xml:space="preserve">N 606-V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Бурятия от 04.07.2014 N 606-V</w:t>
            <w:br/>
            <w:t>(ред. от 14.11.2019)</w:t>
            <w:br/>
            <w:t>"О порядке увольнения (освобождения от должности) ли...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478FA173CE98393A6115DFFB268DF407A7A6F79BED505471E4C07AC7ECB0442C20DEC39ED6AD99A4A6C89029C5BF37B7EAD28CFE9717DFA1C2E60CD04H" TargetMode = "External"/>
	<Relationship Id="rId8" Type="http://schemas.openxmlformats.org/officeDocument/2006/relationships/hyperlink" Target="consultantplus://offline/ref=9478FA173CE98393A6115DFFB268DF407A7A6F79BED70542144C07AC7ECB0442C20DEC39ED6AD99A4A6C8D039C5BF37B7EAD28CFE9717DFA1C2E60CD04H" TargetMode = "External"/>
	<Relationship Id="rId9" Type="http://schemas.openxmlformats.org/officeDocument/2006/relationships/hyperlink" Target="consultantplus://offline/ref=9478FA173CE98393A6115DFFB268DF407A7A6F79BCD10F46144C07AC7ECB0442C20DEC39ED6AD99A4A6D8A0B9C5BF37B7EAD28CFE9717DFA1C2E60CD04H" TargetMode = "External"/>
	<Relationship Id="rId10" Type="http://schemas.openxmlformats.org/officeDocument/2006/relationships/hyperlink" Target="consultantplus://offline/ref=9478FA173CE98393A6115DFFB268DF407A7A6F79BDD00641124C07AC7ECB0442C20DEC39ED6AD99A4A6C8A089C5BF37B7EAD28CFE9717DFA1C2E60CD04H" TargetMode = "External"/>
	<Relationship Id="rId11" Type="http://schemas.openxmlformats.org/officeDocument/2006/relationships/hyperlink" Target="consultantplus://offline/ref=9478FA173CE98393A6115DE9B10482487B703271BFD50C154B135CF129C20E158542B57CA86C8CCB0E3984089011A23835A22ACACF05H" TargetMode = "External"/>
	<Relationship Id="rId12" Type="http://schemas.openxmlformats.org/officeDocument/2006/relationships/hyperlink" Target="consultantplus://offline/ref=9478FA173CE98393A6115DFFB268DF407A7A6F79BCD50740174C07AC7ECB0442C20DEC2BED32D5984D72890D890DA23DC209H" TargetMode = "External"/>
	<Relationship Id="rId13" Type="http://schemas.openxmlformats.org/officeDocument/2006/relationships/hyperlink" Target="consultantplus://offline/ref=9478FA173CE98393A6115DFFB268DF407A7A6F79BDD00641124C07AC7ECB0442C20DEC39ED6AD99A4A6C8A089C5BF37B7EAD28CFE9717DFA1C2E60CD04H" TargetMode = "External"/>
	<Relationship Id="rId14" Type="http://schemas.openxmlformats.org/officeDocument/2006/relationships/hyperlink" Target="consultantplus://offline/ref=9478FA173CE98393A6115DFFB268DF407A7A6F79BCD10F46144C07AC7ECB0442C20DEC39ED6AD99A4A6D8A0B9C5BF37B7EAD28CFE9717DFA1C2E60CD04H" TargetMode = "External"/>
	<Relationship Id="rId15" Type="http://schemas.openxmlformats.org/officeDocument/2006/relationships/hyperlink" Target="consultantplus://offline/ref=9478FA173CE98393A6115DFFB268DF407A7A6F79BED70542144C07AC7ECB0442C20DEC39ED6AD99A4A6C8C0B9C5BF37B7EAD28CFE9717DFA1C2E60CD04H" TargetMode = "External"/>
	<Relationship Id="rId16" Type="http://schemas.openxmlformats.org/officeDocument/2006/relationships/hyperlink" Target="consultantplus://offline/ref=9478FA173CE98393A6115DE9B10482487B703271BFD50C154B135CF129C20E158542B57BA967D99E4D67DD5BD35AAF3D2CBE2ACFE9737AE6C10CH" TargetMode = "External"/>
	<Relationship Id="rId17" Type="http://schemas.openxmlformats.org/officeDocument/2006/relationships/hyperlink" Target="consultantplus://offline/ref=9478FA173CE98393A6115DFFB268DF407A7A6F79BED505471E4C07AC7ECB0442C20DEC39ED6AD99A4A6C89029C5BF37B7EAD28CFE9717DFA1C2E60CD04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Бурятия от 04.07.2014 N 606-V
(ред. от 14.11.2019)
"О порядке увольнения (освобождения от должности) лиц, замещающих государственные должности Республики Бурятия, в связи с утратой доверия"
(принят Народным Хуралом РБ 25.06.2014)</dc:title>
  <dcterms:created xsi:type="dcterms:W3CDTF">2022-07-27T07:52:02Z</dcterms:created>
</cp:coreProperties>
</file>