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РБ от 02.12.2009 N 450</w:t>
              <w:br/>
              <w:t xml:space="preserve">(ред. от 02.11.2012)</w:t>
              <w:br/>
              <w:t xml:space="preserve">"Об утверждении Типового порядка об уведомлении представителя нанимателя (работодателя) о фактах обращения в целях склонения государственного гражданского служащего Республики Бурятия к совершению коррупционных правонарушений, регистрации уведомлений и организации проверки сведений, содержащихся в уведомлении"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БУРЯТИЯ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декабря 2009 г. N 450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ТИПОВОГО ПОРЯДКА ОБ УВЕДОМЛЕНИИ ПРЕДСТАВИТЕЛЯ</w:t>
      </w:r>
    </w:p>
    <w:p>
      <w:pPr>
        <w:pStyle w:val="2"/>
        <w:jc w:val="center"/>
      </w:pPr>
      <w:r>
        <w:rPr>
          <w:sz w:val="20"/>
        </w:rPr>
        <w:t xml:space="preserve">НАНИМАТЕЛЯ (РАБОТОДАТЕЛЯ) О ФАКТАХ ОБРАЩЕНИЯ В ЦЕЛЯХ</w:t>
      </w:r>
    </w:p>
    <w:p>
      <w:pPr>
        <w:pStyle w:val="2"/>
        <w:jc w:val="center"/>
      </w:pPr>
      <w:r>
        <w:rPr>
          <w:sz w:val="20"/>
        </w:rPr>
        <w:t xml:space="preserve">СКЛОНЕНИЯ ГОСУДАРСТВЕННОГО ГРАЖДАНСКОГО СЛУЖАЩЕГО РЕСПУБЛИКИ</w:t>
      </w:r>
    </w:p>
    <w:p>
      <w:pPr>
        <w:pStyle w:val="2"/>
        <w:jc w:val="center"/>
      </w:pPr>
      <w:r>
        <w:rPr>
          <w:sz w:val="20"/>
        </w:rPr>
        <w:t xml:space="preserve">БУРЯТИЯ К СОВЕРШЕНИЮ КОРРУПЦИОННЫХ ПРАВОНАРУШЕНИЙ,</w:t>
      </w:r>
    </w:p>
    <w:p>
      <w:pPr>
        <w:pStyle w:val="2"/>
        <w:jc w:val="center"/>
      </w:pPr>
      <w:r>
        <w:rPr>
          <w:sz w:val="20"/>
        </w:rPr>
        <w:t xml:space="preserve">РЕГИСТРАЦИИ УВЕДОМЛЕНИЙ И ОРГАНИЗАЦИИ ПРОВЕРКИ СВЕДЕНИЙ,</w:t>
      </w:r>
    </w:p>
    <w:p>
      <w:pPr>
        <w:pStyle w:val="2"/>
        <w:jc w:val="center"/>
      </w:pPr>
      <w:r>
        <w:rPr>
          <w:sz w:val="20"/>
        </w:rPr>
        <w:t xml:space="preserve">СОДЕРЖАЩИХСЯ В УВЕДОМЛЕНИИ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Б от 02.11.2012 N 640 &quot;О внесении изменений в постановление Правительства Республики Бурятия от 02.12.2009 N 450 &quot;Об утверждении Типового порядка об уведомлении представителя нанимателя (работодателя) о фактах обращения в целях склонения государственного гражданского служащего Республики Бурятия к совершению коррупционных правонарушений, регистрации уведомлений и организации проверки сведений, содержащихся в уведомлен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РБ от 02.11.2012 N 640)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единообразного применения </w:t>
      </w:r>
      <w:hyperlink w:history="0" r:id="rId8" w:tooltip="Федеральный закон от 25.12.2008 N 273-ФЗ (ред. от 01.04.2022) &quot;О противодействии коррупции&quot; {КонсультантПлюс}">
        <w:r>
          <w:rPr>
            <w:sz w:val="20"/>
            <w:color w:val="0000ff"/>
          </w:rPr>
          <w:t xml:space="preserve">части 5 статьи 9</w:t>
        </w:r>
      </w:hyperlink>
      <w:r>
        <w:rPr>
          <w:sz w:val="20"/>
        </w:rPr>
        <w:t xml:space="preserve"> Федерального закона от 25.12.2008 N 273-ФЗ "О противодействии коррупции" Правительство Республики Бурятия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7" w:tooltip="ТИПОВОЙ ПОРЯДОК">
        <w:r>
          <w:rPr>
            <w:sz w:val="20"/>
            <w:color w:val="0000ff"/>
          </w:rPr>
          <w:t xml:space="preserve">Типовой порядок</w:t>
        </w:r>
      </w:hyperlink>
      <w:r>
        <w:rPr>
          <w:sz w:val="20"/>
        </w:rPr>
        <w:t xml:space="preserve"> об уведомлении представителя нанимателя (работодателя) о фактах обращения в целях склонения государственного гражданского служащего Республики Бурятия к совершению коррупционных правонарушений, регистрации уведомлений и организации проверки сведений, содержащихся в уведомлении (далее - Типовой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исполнительных органов государственной власти Республики Бурятия: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руководствуясь </w:t>
      </w:r>
      <w:hyperlink w:history="0" w:anchor="P37" w:tooltip="ТИПОВОЙ ПОРЯДОК">
        <w:r>
          <w:rPr>
            <w:sz w:val="20"/>
            <w:color w:val="0000ff"/>
          </w:rPr>
          <w:t xml:space="preserve">Типовым порядком</w:t>
        </w:r>
      </w:hyperlink>
      <w:r>
        <w:rPr>
          <w:sz w:val="20"/>
        </w:rPr>
        <w:t xml:space="preserve">, в 14-дневный срок со дня вступления в силу настоящего постановления, обеспечить утверждение соответствующего порядка в отношении государственных гражданских служащих Республики Бурятия, для которых они являются представителями нанимателя;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довести </w:t>
      </w:r>
      <w:hyperlink w:history="0" w:anchor="P37" w:tooltip="ТИПОВОЙ ПОРЯДОК">
        <w:r>
          <w:rPr>
            <w:sz w:val="20"/>
            <w:color w:val="0000ff"/>
          </w:rPr>
          <w:t xml:space="preserve">Типовой порядок</w:t>
        </w:r>
      </w:hyperlink>
      <w:r>
        <w:rPr>
          <w:sz w:val="20"/>
        </w:rPr>
        <w:t xml:space="preserve"> до сведения государственных гражданских служащих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установить внутренний порядок регистрации уведомлений и организации проверки сведений, содержащихся в уведомлении о фактах обращения в целях склонения государственного гражданского служащего Республики Бурятия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Контрольный комитет Президента и Правительства Республики Бурятия (Мещеряков С.А.).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 -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Бурятия</w:t>
      </w:r>
    </w:p>
    <w:p>
      <w:pPr>
        <w:pStyle w:val="0"/>
        <w:jc w:val="right"/>
      </w:pPr>
      <w:r>
        <w:rPr>
          <w:sz w:val="20"/>
        </w:rPr>
        <w:t xml:space="preserve">В.В.НАГОВИЦЫН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от 02.12.2009 N 450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ТИПОВОЙ ПОРЯДОК</w:t>
      </w:r>
    </w:p>
    <w:p>
      <w:pPr>
        <w:pStyle w:val="2"/>
        <w:jc w:val="center"/>
      </w:pPr>
      <w:r>
        <w:rPr>
          <w:sz w:val="20"/>
        </w:rPr>
        <w:t xml:space="preserve">ОБ УВЕДОМЛЕНИИ ПРЕДСТАВИТЕЛЯ НАНИМАТЕЛЯ (РАБОТОДАТЕЛЯ) О</w:t>
      </w:r>
    </w:p>
    <w:p>
      <w:pPr>
        <w:pStyle w:val="2"/>
        <w:jc w:val="center"/>
      </w:pPr>
      <w:r>
        <w:rPr>
          <w:sz w:val="20"/>
        </w:rPr>
        <w:t xml:space="preserve">ФАКТАХ ОБРАЩЕНИЯ В ЦЕЛЯХ СКЛОНЕНИЯ ГОСУДАРСТВЕННОГО</w:t>
      </w:r>
    </w:p>
    <w:p>
      <w:pPr>
        <w:pStyle w:val="2"/>
        <w:jc w:val="center"/>
      </w:pPr>
      <w:r>
        <w:rPr>
          <w:sz w:val="20"/>
        </w:rPr>
        <w:t xml:space="preserve">ГРАЖДАНСКОГО СЛУЖАЩЕГО РЕСПУБЛИКИ БУРЯТИЯ К СОВЕРШЕНИЮ</w:t>
      </w:r>
    </w:p>
    <w:p>
      <w:pPr>
        <w:pStyle w:val="2"/>
        <w:jc w:val="center"/>
      </w:pPr>
      <w:r>
        <w:rPr>
          <w:sz w:val="20"/>
        </w:rPr>
        <w:t xml:space="preserve">КОРРУПЦИОННЫХ ПРАВОНАРУШЕНИЙ, РЕГИСТРАЦИИ УВЕДОМЛЕНИЙ И</w:t>
      </w:r>
    </w:p>
    <w:p>
      <w:pPr>
        <w:pStyle w:val="2"/>
        <w:jc w:val="center"/>
      </w:pPr>
      <w:r>
        <w:rPr>
          <w:sz w:val="20"/>
        </w:rPr>
        <w:t xml:space="preserve">ОРГАНИЗАЦИИ ПРОВЕРКИ СВЕДЕНИЙ, СОДЕРЖАЩИХСЯ В УВЕДОМЛЕНИИ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Правительства РБ от 02.11.2012 N 640 &quot;О внесении изменений в постановление Правительства Республики Бурятия от 02.12.2009 N 450 &quot;Об утверждении Типового порядка об уведомлении представителя нанимателя (работодателя) о фактах обращения в целях склонения государственного гражданского служащего Республики Бурятия к совершению коррупционных правонарушений, регистрации уведомлений и организации проверки сведений, содержащихся в уведомлен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РБ от 02.11.2012 N 640)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5.12.2008 N 273-ФЗ (ред. от 01.04.2022) &quot;О противодействии коррупции&quot; {КонсультантПлюс}">
        <w:r>
          <w:rPr>
            <w:sz w:val="20"/>
            <w:color w:val="0000ff"/>
          </w:rPr>
          <w:t xml:space="preserve">частью 1 статьи 9</w:t>
        </w:r>
      </w:hyperlink>
      <w:r>
        <w:rPr>
          <w:sz w:val="20"/>
        </w:rPr>
        <w:t xml:space="preserve"> Федерального закона от 25.12.2008 N 273-ФЗ "О противодействии коррупции" государственный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Типовой порядок об уведомлении представителя нанимателя (работодателя) о фактах обращения в целях склонения государственного гражданского служащего Республики Бурятия к совершению коррупционных правонарушений, регистрации уведомлений и организации проверки сведений, содержащихся в уведомлении (далее - Порядок), разработан в соответствии с </w:t>
      </w:r>
      <w:hyperlink w:history="0" r:id="rId11" w:tooltip="Федеральный закон от 25.12.2008 N 273-ФЗ (ред. от 01.04.2022) &quot;О противодействии коррупции&quot; {КонсультантПлюс}">
        <w:r>
          <w:rPr>
            <w:sz w:val="20"/>
            <w:color w:val="0000ff"/>
          </w:rPr>
          <w:t xml:space="preserve">частью 5 статьи 9</w:t>
        </w:r>
      </w:hyperlink>
      <w:r>
        <w:rPr>
          <w:sz w:val="20"/>
        </w:rPr>
        <w:t xml:space="preserve"> Федерального закона от 25.12.2008 N 273-ФЗ "О противодействии коррупции" и определяет процедуру уведомления нанимателя (работодателя), перечень сведений, содержащихся в уведомлении, порядок регистрации уведомления и мероприятия по организации проверки этих сведений.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Порядок уведомления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Во всех случаях обращения к государственному гражданскому служащему каких-либо лиц (от имени каких-либо лиц) в целях склонения его к совершению коррупционных правонарушений гражданский служащий обязан письменно уведомить о данных фактах представителя нанимателя по </w:t>
      </w:r>
      <w:hyperlink w:history="0" w:anchor="P113" w:tooltip="                               УВЕДОМ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1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 случаях обращения в целях склонения к совершению коррупционных правонарушений государственный гражданский служащий уведомляет представителя нанимателя не позднее рабочего дня, следующего за днем обращения к нему каких-либо лиц в целях склонения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Уведомление подается в кадровую службу государственного органа либо направляется в адрес представителя нанимателя заказным почтовым отправлением с описью вложения и пометкой "лично в руки".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Уведомление о фактах обращения в целях склонения гражданского служащего к совершению коррупционных правонарушений является служебной информацией ограниченного распространения.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Регистрация уведомления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Регистрация уведомления о фактах обращения в целях склонения гражданского служащего к совершению коррупционных правонарушений осуществляется уполномоченным сотрудником отдела кадров в журнале по </w:t>
      </w:r>
      <w:hyperlink w:history="0" w:anchor="P146" w:tooltip="ЖУРНАЛ УЧЕТА УВЕДОМЛЕНИЙ О ФАКТАХ ОБРАЩЕНИЯ В ЦЕЛЯХ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2 к настоящему Порядку с проставлением на оригинале уведомления грифа "Для служебного пользования".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Представленное уведомление регистрируется в журнале регистрации уведомлений в тот же день, если оно поступило по почте либо представлено курьером, и незамедлительно, если уведомление представлено лично составителем.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Журнал регистрации уведомлений включает в себя следующие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порядковый номер уведомления;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и время принятия уведомления;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 и инициалы составителя уведомления, наименование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краткое содержание уведомления;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фамилия, инициалы и подпись уполномоченного лица, принявшего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Журнал регистрации уведомлений, прошитый, пронумерованный, скрепленный печатью, хранится в течение трех лет со дня регистрации в нем последнего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После регистрации уведомление в течение рабочего дня передается для рассмотрения представителю нанимателя.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Организация проверки уведомления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Представитель нанимателя в течение суток со дня получения уведомления принимает решение об организации проверки сведений, содержащихся в уведомлении.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Мероприятия по организации проверки сведений, содержащихся в уведомлении о фактах обращения в целях склонения гражданского служащего к совершению коррупционных правонарушений, проводятся по решению представителя нанимателя комиссией по рассмотрению фактов обращения в целях склонения гражданского служащего к совершению коррупционных правонарушений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Порядок образования и деятельности Комиссии устанавливается представителем нанимателя.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течение одного рабочего дня со дня регистрации уведомления назначается заседание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составе Комиссии по проведению проверки принимают участие: уполномоченные представителем нанимателя государственные гражданские служащие, в том числе представители юридического (правового) подразделения, представители кадровой службы соответствующего государственного органа, представители Администрации Главы Республики Бурятия и Правительства Республики Бурятия по согласованию с заместителем Председателя Правительства Республики Бурятия - Руководителем Администрации Главы Республики Бурятия и Правительства Республики Бурятия, непосредственный руководитель составителя уведомления.</w:t>
      </w:r>
    </w:p>
    <w:p>
      <w:pPr>
        <w:pStyle w:val="0"/>
        <w:jc w:val="both"/>
      </w:pPr>
      <w:r>
        <w:rPr>
          <w:sz w:val="20"/>
        </w:rPr>
        <w:t xml:space="preserve">(п. 14 в ред. </w:t>
      </w:r>
      <w:hyperlink w:history="0" r:id="rId12" w:tooltip="Постановление Правительства РБ от 02.11.2012 N 640 &quot;О внесении изменений в постановление Правительства Республики Бурятия от 02.12.2009 N 450 &quot;Об утверждении Типового порядка об уведомлении представителя нанимателя (работодателя) о фактах обращения в целях склонения государственного гражданского служащего Республики Бурятия к совершению коррупционных правонарушений, регистрации уведомлений и организации проверки сведений, содержащихся в уведомлен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02.11.2012 N 640)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Результаты проверки сведений, содержащихся в уведомлении о фактах обращения в целях склонения гражданского служащего к совершению коррупционных правонарушений, оформляются протоколом заседания Комиссии и доводятся до сведения представителя нанимателя и персонально под роспись гражданского служащего, подавшего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подтверждения факта обращения в целях склонения государственного гражданского служащего Республики Бурятия к совершению коррупционных правонарушений представитель нанимателя с учетом заключения по результатам проверки в течение двух рабочих дней принимает следующие решения: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принятии организационных мер с целью предотвращения впредь возможности обращения с целью склонения государственного гражданского служащего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исключении возможности принятия составителем уведомления, при необходимости другими государственными гражданскими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 необходимости внесения изменений в Положение об исполнительном органе государственной власти Республики Бурятия с целью устранения условий, способствовавших обращению в целях склонения государственных гражданских служащих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незамедлительной передаче материалов проверки в правоохранительные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наличии заключения об опровержении факта обращения с целью склонения государственного гражданского служащего к совершению коррупционных правонарушений представитель нанимателя принимает решение о принятии результатов проверки к сведению.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Информация о решении, принятом представителем нанимателя, в течение двух рабочих дней направляется в Администрацию Главы Республики Бурятия и Правительства Республики Бурятия.</w:t>
      </w:r>
    </w:p>
    <w:p>
      <w:pPr>
        <w:pStyle w:val="0"/>
        <w:jc w:val="both"/>
      </w:pPr>
      <w:r>
        <w:rPr>
          <w:sz w:val="20"/>
        </w:rPr>
        <w:t xml:space="preserve">(п. 18 в ред. </w:t>
      </w:r>
      <w:hyperlink w:history="0" r:id="rId13" w:tooltip="Постановление Правительства РБ от 02.11.2012 N 640 &quot;О внесении изменений в постановление Правительства Республики Бурятия от 02.12.2009 N 450 &quot;Об утверждении Типового порядка об уведомлении представителя нанимателя (работодателя) о фактах обращения в целях склонения государственного гражданского служащего Республики Бурятия к совершению коррупционных правонарушений, регистрации уведомлений и организации проверки сведений, содержащихся в уведомлен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02.11.2012 N 640)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Типовому порядку об</w:t>
      </w:r>
    </w:p>
    <w:p>
      <w:pPr>
        <w:pStyle w:val="0"/>
        <w:jc w:val="right"/>
      </w:pPr>
      <w:r>
        <w:rPr>
          <w:sz w:val="20"/>
        </w:rPr>
        <w:t xml:space="preserve">уведомлении представителя</w:t>
      </w:r>
    </w:p>
    <w:p>
      <w:pPr>
        <w:pStyle w:val="0"/>
        <w:jc w:val="right"/>
      </w:pPr>
      <w:r>
        <w:rPr>
          <w:sz w:val="20"/>
        </w:rPr>
        <w:t xml:space="preserve">нанимателя (работодателя)</w:t>
      </w:r>
    </w:p>
    <w:p>
      <w:pPr>
        <w:pStyle w:val="0"/>
        <w:jc w:val="right"/>
      </w:pPr>
      <w:r>
        <w:rPr>
          <w:sz w:val="20"/>
        </w:rPr>
        <w:t xml:space="preserve">о фактах обращения в целях</w:t>
      </w:r>
    </w:p>
    <w:p>
      <w:pPr>
        <w:pStyle w:val="0"/>
        <w:jc w:val="right"/>
      </w:pPr>
      <w:r>
        <w:rPr>
          <w:sz w:val="20"/>
        </w:rPr>
        <w:t xml:space="preserve">склонения государственного</w:t>
      </w:r>
    </w:p>
    <w:p>
      <w:pPr>
        <w:pStyle w:val="0"/>
        <w:jc w:val="right"/>
      </w:pPr>
      <w:r>
        <w:rPr>
          <w:sz w:val="20"/>
        </w:rPr>
        <w:t xml:space="preserve">гражданского служащего</w:t>
      </w:r>
    </w:p>
    <w:p>
      <w:pPr>
        <w:pStyle w:val="0"/>
        <w:jc w:val="right"/>
      </w:pPr>
      <w:r>
        <w:rPr>
          <w:sz w:val="20"/>
        </w:rPr>
        <w:t xml:space="preserve">Республики Бурятия к</w:t>
      </w:r>
    </w:p>
    <w:p>
      <w:pPr>
        <w:pStyle w:val="0"/>
        <w:jc w:val="right"/>
      </w:pPr>
      <w:r>
        <w:rPr>
          <w:sz w:val="20"/>
        </w:rPr>
        <w:t xml:space="preserve">совершению коррупционных</w:t>
      </w:r>
    </w:p>
    <w:p>
      <w:pPr>
        <w:pStyle w:val="0"/>
        <w:jc w:val="right"/>
      </w:pPr>
      <w:r>
        <w:rPr>
          <w:sz w:val="20"/>
        </w:rPr>
        <w:t xml:space="preserve">правонарушений, регистрации</w:t>
      </w:r>
    </w:p>
    <w:p>
      <w:pPr>
        <w:pStyle w:val="0"/>
        <w:jc w:val="right"/>
      </w:pPr>
      <w:r>
        <w:rPr>
          <w:sz w:val="20"/>
        </w:rPr>
        <w:t xml:space="preserve">уведомлений и организации</w:t>
      </w:r>
    </w:p>
    <w:p>
      <w:pPr>
        <w:pStyle w:val="0"/>
        <w:jc w:val="right"/>
      </w:pPr>
      <w:r>
        <w:rPr>
          <w:sz w:val="20"/>
        </w:rPr>
        <w:t xml:space="preserve">проверки сведений,</w:t>
      </w:r>
    </w:p>
    <w:p>
      <w:pPr>
        <w:pStyle w:val="0"/>
        <w:jc w:val="right"/>
      </w:pPr>
      <w:r>
        <w:rPr>
          <w:sz w:val="20"/>
        </w:rPr>
        <w:t xml:space="preserve">содержащихся в уведомлении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(представителю нанимателя (работодателя)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от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(Ф.И.О., должность)</w:t>
      </w:r>
    </w:p>
    <w:p>
      <w:pPr>
        <w:pStyle w:val="1"/>
        <w:jc w:val="both"/>
      </w:pPr>
      <w:r>
        <w:rPr>
          <w:sz w:val="20"/>
        </w:rPr>
        <w:t xml:space="preserve">                                 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(наименование структурного подразделения)</w:t>
      </w:r>
    </w:p>
    <w:p>
      <w:pPr>
        <w:pStyle w:val="1"/>
        <w:jc w:val="both"/>
      </w:pPr>
      <w:r>
        <w:rPr>
          <w:sz w:val="20"/>
        </w:rPr>
      </w:r>
    </w:p>
    <w:bookmarkStart w:id="113" w:name="P113"/>
    <w:bookmarkEnd w:id="113"/>
    <w:p>
      <w:pPr>
        <w:pStyle w:val="1"/>
        <w:jc w:val="both"/>
      </w:pPr>
      <w:r>
        <w:rPr>
          <w:sz w:val="20"/>
        </w:rPr>
        <w:t xml:space="preserve">                               УВЕДОМЛЕНИЕ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соответствии со </w:t>
      </w:r>
      <w:hyperlink w:history="0" r:id="rId14" w:tooltip="Федеральный закон от 25.12.2008 N 273-ФЗ (ред. от 01.04.2022) &quot;О противодействии коррупции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 Федерального закона от 25.12.2008 N 273-ФЗ</w:t>
      </w:r>
    </w:p>
    <w:p>
      <w:pPr>
        <w:pStyle w:val="1"/>
        <w:jc w:val="both"/>
      </w:pPr>
      <w:r>
        <w:rPr>
          <w:sz w:val="20"/>
        </w:rPr>
        <w:t xml:space="preserve">"О противодействии коррупции"  настоящим  уведомляю  об  обращении  ко  мне</w:t>
      </w:r>
    </w:p>
    <w:p>
      <w:pPr>
        <w:pStyle w:val="1"/>
        <w:jc w:val="both"/>
      </w:pPr>
      <w:r>
        <w:rPr>
          <w:sz w:val="20"/>
        </w:rPr>
        <w:t xml:space="preserve">"______________"    200_ г.    гражданина     (гражданки,    группы    лиц)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в целях склонения меня к совершению  коррупционных правонарушений, а именно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(перечислить, в чем выражается склонение к коррупционным правонарушениям)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подпись 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дата    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Типовому порядку об</w:t>
      </w:r>
    </w:p>
    <w:p>
      <w:pPr>
        <w:pStyle w:val="0"/>
        <w:jc w:val="right"/>
      </w:pPr>
      <w:r>
        <w:rPr>
          <w:sz w:val="20"/>
        </w:rPr>
        <w:t xml:space="preserve">уведомлении представителя</w:t>
      </w:r>
    </w:p>
    <w:p>
      <w:pPr>
        <w:pStyle w:val="0"/>
        <w:jc w:val="right"/>
      </w:pPr>
      <w:r>
        <w:rPr>
          <w:sz w:val="20"/>
        </w:rPr>
        <w:t xml:space="preserve">нанимателя (работодателя)</w:t>
      </w:r>
    </w:p>
    <w:p>
      <w:pPr>
        <w:pStyle w:val="0"/>
        <w:jc w:val="right"/>
      </w:pPr>
      <w:r>
        <w:rPr>
          <w:sz w:val="20"/>
        </w:rPr>
        <w:t xml:space="preserve">о фактах обращения в целях</w:t>
      </w:r>
    </w:p>
    <w:p>
      <w:pPr>
        <w:pStyle w:val="0"/>
        <w:jc w:val="right"/>
      </w:pPr>
      <w:r>
        <w:rPr>
          <w:sz w:val="20"/>
        </w:rPr>
        <w:t xml:space="preserve">склонения государственного</w:t>
      </w:r>
    </w:p>
    <w:p>
      <w:pPr>
        <w:pStyle w:val="0"/>
        <w:jc w:val="right"/>
      </w:pPr>
      <w:r>
        <w:rPr>
          <w:sz w:val="20"/>
        </w:rPr>
        <w:t xml:space="preserve">гражданского служащего</w:t>
      </w:r>
    </w:p>
    <w:p>
      <w:pPr>
        <w:pStyle w:val="0"/>
        <w:jc w:val="right"/>
      </w:pPr>
      <w:r>
        <w:rPr>
          <w:sz w:val="20"/>
        </w:rPr>
        <w:t xml:space="preserve">Республики Бурятия к</w:t>
      </w:r>
    </w:p>
    <w:p>
      <w:pPr>
        <w:pStyle w:val="0"/>
        <w:jc w:val="right"/>
      </w:pPr>
      <w:r>
        <w:rPr>
          <w:sz w:val="20"/>
        </w:rPr>
        <w:t xml:space="preserve">совершению коррупционных</w:t>
      </w:r>
    </w:p>
    <w:p>
      <w:pPr>
        <w:pStyle w:val="0"/>
        <w:jc w:val="right"/>
      </w:pPr>
      <w:r>
        <w:rPr>
          <w:sz w:val="20"/>
        </w:rPr>
        <w:t xml:space="preserve">правонарушений, регистрации</w:t>
      </w:r>
    </w:p>
    <w:p>
      <w:pPr>
        <w:pStyle w:val="0"/>
        <w:jc w:val="right"/>
      </w:pPr>
      <w:r>
        <w:rPr>
          <w:sz w:val="20"/>
        </w:rPr>
        <w:t xml:space="preserve">уведомлений и организации</w:t>
      </w:r>
    </w:p>
    <w:p>
      <w:pPr>
        <w:pStyle w:val="0"/>
        <w:jc w:val="right"/>
      </w:pPr>
      <w:r>
        <w:rPr>
          <w:sz w:val="20"/>
        </w:rPr>
        <w:t xml:space="preserve">проверки сведений,</w:t>
      </w:r>
    </w:p>
    <w:p>
      <w:pPr>
        <w:pStyle w:val="0"/>
        <w:jc w:val="right"/>
      </w:pPr>
      <w:r>
        <w:rPr>
          <w:sz w:val="20"/>
        </w:rPr>
        <w:t xml:space="preserve">содержащихся в уведомлении</w:t>
      </w:r>
    </w:p>
    <w:p>
      <w:pPr>
        <w:pStyle w:val="0"/>
        <w:jc w:val="both"/>
      </w:pPr>
      <w:r>
        <w:rPr>
          <w:sz w:val="20"/>
        </w:rPr>
      </w:r>
    </w:p>
    <w:bookmarkStart w:id="146" w:name="P146"/>
    <w:bookmarkEnd w:id="146"/>
    <w:p>
      <w:pPr>
        <w:pStyle w:val="2"/>
        <w:jc w:val="center"/>
      </w:pPr>
      <w:r>
        <w:rPr>
          <w:sz w:val="20"/>
        </w:rPr>
        <w:t xml:space="preserve">ЖУРНАЛ УЧЕТА УВЕДОМЛЕНИЙ О ФАКТАХ ОБРАЩЕНИЯ В ЦЕЛЯХ</w:t>
      </w:r>
    </w:p>
    <w:p>
      <w:pPr>
        <w:pStyle w:val="2"/>
        <w:jc w:val="center"/>
      </w:pPr>
      <w:r>
        <w:rPr>
          <w:sz w:val="20"/>
        </w:rPr>
        <w:t xml:space="preserve">СКЛОНЕНИЯ ГОСУДАРСТВЕННОГО ГРАЖДАНСКОГО СЛУЖАЩЕГО РЕСПУБЛИКИ</w:t>
      </w:r>
    </w:p>
    <w:p>
      <w:pPr>
        <w:pStyle w:val="2"/>
        <w:jc w:val="center"/>
      </w:pPr>
      <w:r>
        <w:rPr>
          <w:sz w:val="20"/>
        </w:rPr>
        <w:t xml:space="preserve">БУРЯТИЯ К СОВЕРШЕНИЮ КОРРУПЦИОННЫХ ПРАВОНАРУШЕНИЙ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0"/>
        <w:gridCol w:w="914"/>
        <w:gridCol w:w="2551"/>
        <w:gridCol w:w="2551"/>
        <w:gridCol w:w="2438"/>
      </w:tblGrid>
      <w:tr>
        <w:tc>
          <w:tcPr>
            <w:gridSpan w:val="2"/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Ф.И.О., должность лица, подавшего уведомление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Краткое содержание уведомления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Ф.И.О., подпись лица, принявшего уведомление</w:t>
            </w:r>
          </w:p>
        </w:tc>
      </w:tr>
      <w:tr>
        <w:tc>
          <w:tcPr>
            <w:tcW w:w="5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9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02.12.2009 N 450</w:t>
            <w:br/>
            <w:t>(ред. от 02.11.2012)</w:t>
            <w:br/>
            <w:t>"Об утверждении Типового порядка об уведомлении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06471860F40B7368FA1BA32828609C5D4ADD603F8728249AD4B45C7F9FAEC6E7746775E1D971632CD2AEC8056702A8F145DC167E89BDC0154099F4EK7K" TargetMode = "External"/>
	<Relationship Id="rId8" Type="http://schemas.openxmlformats.org/officeDocument/2006/relationships/hyperlink" Target="consultantplus://offline/ref=E06471860F40B7368FA1BA2481EA54CDD5A78B0BFE7E8018F9141E9AAEF3E63930092E1C599A173BCE21B8D7197176C9464EC367E899DB1D45K4K" TargetMode = "External"/>
	<Relationship Id="rId9" Type="http://schemas.openxmlformats.org/officeDocument/2006/relationships/hyperlink" Target="consultantplus://offline/ref=E06471860F40B7368FA1BA32828609C5D4ADD603F8728249AD4B45C7F9FAEC6E7746775E1D971632CD2AEC8056702A8F145DC167E89BDC0154099F4EK7K" TargetMode = "External"/>
	<Relationship Id="rId10" Type="http://schemas.openxmlformats.org/officeDocument/2006/relationships/hyperlink" Target="consultantplus://offline/ref=E06471860F40B7368FA1BA2481EA54CDD5A78B0BFE7E8018F9141E9AAEF3E63930092E1C599A173AC421B8D7197176C9464EC367E899DB1D45K4K" TargetMode = "External"/>
	<Relationship Id="rId11" Type="http://schemas.openxmlformats.org/officeDocument/2006/relationships/hyperlink" Target="consultantplus://offline/ref=E06471860F40B7368FA1BA2481EA54CDD5A78B0BFE7E8018F9141E9AAEF3E63930092E1C599A173BCE21B8D7197176C9464EC367E899DB1D45K4K" TargetMode = "External"/>
	<Relationship Id="rId12" Type="http://schemas.openxmlformats.org/officeDocument/2006/relationships/hyperlink" Target="consultantplus://offline/ref=E06471860F40B7368FA1BA32828609C5D4ADD603F8728249AD4B45C7F9FAEC6E7746775E1D971632CD2AEC8156702A8F145DC167E89BDC0154099F4EK7K" TargetMode = "External"/>
	<Relationship Id="rId13" Type="http://schemas.openxmlformats.org/officeDocument/2006/relationships/hyperlink" Target="consultantplus://offline/ref=E06471860F40B7368FA1BA32828609C5D4ADD603F8728249AD4B45C7F9FAEC6E7746775E1D971632CD2AEC8F56702A8F145DC167E89BDC0154099F4EK7K" TargetMode = "External"/>
	<Relationship Id="rId14" Type="http://schemas.openxmlformats.org/officeDocument/2006/relationships/hyperlink" Target="consultantplus://offline/ref=E06471860F40B7368FA1BA2481EA54CDD5A78B0BFE7E8018F9141E9AAEF3E63930092E1C599A173AC521B8D7197176C9464EC367E899DB1D45K4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02.12.2009 N 450
(ред. от 02.11.2012)
"Об утверждении Типового порядка об уведомлении представителя нанимателя (работодателя) о фактах обращения в целях склонения государственного гражданского служащего Республики Бурятия к совершению коррупционных правонарушений, регистрации уведомлений и организации проверки сведений, содержащихся в уведомлении"</dc:title>
  <dcterms:created xsi:type="dcterms:W3CDTF">2022-07-27T10:10:56Z</dcterms:created>
</cp:coreProperties>
</file>